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28A0" w14:textId="21D8CAB1" w:rsidR="009651F6" w:rsidRDefault="009651F6" w:rsidP="009651F6">
      <w:pPr>
        <w:rPr>
          <w:rFonts w:ascii="Times New Roman" w:hAnsi="Times New Roman" w:cs="Times New Roman"/>
          <w:b/>
          <w:bCs/>
          <w:sz w:val="28"/>
          <w:szCs w:val="24"/>
        </w:rPr>
      </w:pPr>
      <w:bookmarkStart w:id="0" w:name="_Hlk141362770"/>
      <w:r>
        <w:rPr>
          <w:rFonts w:ascii="Times New Roman" w:hAnsi="Times New Roman" w:cs="Times New Roman"/>
          <w:b/>
          <w:noProof/>
          <w:sz w:val="28"/>
          <w:szCs w:val="24"/>
        </w:rPr>
        <w:drawing>
          <wp:inline distT="0" distB="0" distL="0" distR="0" wp14:anchorId="07B69231" wp14:editId="0024E102">
            <wp:extent cx="3124200" cy="1209675"/>
            <wp:effectExtent l="0" t="0" r="0" b="9525"/>
            <wp:docPr id="1535959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09675"/>
                    </a:xfrm>
                    <a:prstGeom prst="rect">
                      <a:avLst/>
                    </a:prstGeom>
                    <a:noFill/>
                    <a:ln>
                      <a:noFill/>
                    </a:ln>
                  </pic:spPr>
                </pic:pic>
              </a:graphicData>
            </a:graphic>
          </wp:inline>
        </w:drawing>
      </w:r>
    </w:p>
    <w:p w14:paraId="08853DC6" w14:textId="7B75A01C" w:rsidR="009651F6" w:rsidRDefault="00E11E49" w:rsidP="009651F6">
      <w:pPr>
        <w:rPr>
          <w:rFonts w:ascii="Times New Roman" w:hAnsi="Times New Roman" w:cs="Times New Roman"/>
          <w:b/>
          <w:bCs/>
          <w:sz w:val="28"/>
          <w:szCs w:val="24"/>
          <w:lang w:val="en-US"/>
        </w:rPr>
      </w:pPr>
      <w:r>
        <w:rPr>
          <w:noProof/>
        </w:rPr>
        <mc:AlternateContent>
          <mc:Choice Requires="wps">
            <w:drawing>
              <wp:anchor distT="0" distB="0" distL="114300" distR="114300" simplePos="0" relativeHeight="251673600" behindDoc="0" locked="0" layoutInCell="1" allowOverlap="1" wp14:anchorId="058ADE84" wp14:editId="47BCA867">
                <wp:simplePos x="0" y="0"/>
                <wp:positionH relativeFrom="page">
                  <wp:posOffset>1697356</wp:posOffset>
                </wp:positionH>
                <wp:positionV relativeFrom="paragraph">
                  <wp:posOffset>316865</wp:posOffset>
                </wp:positionV>
                <wp:extent cx="6188710" cy="22225"/>
                <wp:effectExtent l="19050" t="19050" r="21590" b="34925"/>
                <wp:wrapNone/>
                <wp:docPr id="1882548272" name="Conector recto 8"/>
                <wp:cNvGraphicFramePr/>
                <a:graphic xmlns:a="http://schemas.openxmlformats.org/drawingml/2006/main">
                  <a:graphicData uri="http://schemas.microsoft.com/office/word/2010/wordprocessingShape">
                    <wps:wsp>
                      <wps:cNvCnPr/>
                      <wps:spPr>
                        <a:xfrm>
                          <a:off x="0" y="0"/>
                          <a:ext cx="6188710" cy="2222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0D63A"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3.65pt,24.95pt" to="620.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" strokecolor="#d60000" strokeweight="3pt">
                <v:stroke joinstyle="miter"/>
                <w10:wrap anchorx="page"/>
              </v:line>
            </w:pict>
          </mc:Fallback>
        </mc:AlternateContent>
      </w:r>
      <w:r>
        <w:rPr>
          <w:noProof/>
        </w:rPr>
        <mc:AlternateContent>
          <mc:Choice Requires="wps">
            <w:drawing>
              <wp:anchor distT="0" distB="0" distL="114300" distR="114300" simplePos="0" relativeHeight="251676672" behindDoc="0" locked="0" layoutInCell="1" allowOverlap="1" wp14:anchorId="0F78849D" wp14:editId="47F2C901">
                <wp:simplePos x="0" y="0"/>
                <wp:positionH relativeFrom="page">
                  <wp:align>left</wp:align>
                </wp:positionH>
                <wp:positionV relativeFrom="paragraph">
                  <wp:posOffset>330835</wp:posOffset>
                </wp:positionV>
                <wp:extent cx="933450" cy="8891"/>
                <wp:effectExtent l="19050" t="19050" r="19050" b="29210"/>
                <wp:wrapNone/>
                <wp:docPr id="1550336784" name="Conector recto 5"/>
                <wp:cNvGraphicFramePr/>
                <a:graphic xmlns:a="http://schemas.openxmlformats.org/drawingml/2006/main">
                  <a:graphicData uri="http://schemas.microsoft.com/office/word/2010/wordprocessingShape">
                    <wps:wsp>
                      <wps:cNvCnPr/>
                      <wps:spPr>
                        <a:xfrm flipH="1">
                          <a:off x="0" y="0"/>
                          <a:ext cx="933450" cy="8891"/>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450FF" id="Conector recto 5" o:spid="_x0000_s1026" style="position:absolute;flip:x;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05pt" to="7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" strokecolor="#d60000" strokeweight="3pt">
                <v:stroke joinstyle="miter"/>
                <w10:wrap anchorx="page"/>
              </v:line>
            </w:pict>
          </mc:Fallback>
        </mc:AlternateContent>
      </w:r>
      <w:r w:rsidR="009651F6">
        <w:rPr>
          <w:noProof/>
        </w:rPr>
        <mc:AlternateContent>
          <mc:Choice Requires="wps">
            <w:drawing>
              <wp:anchor distT="0" distB="0" distL="114300" distR="114300" simplePos="0" relativeHeight="251670528" behindDoc="0" locked="0" layoutInCell="1" allowOverlap="1" wp14:anchorId="6B4F7955" wp14:editId="212970E4">
                <wp:simplePos x="0" y="0"/>
                <wp:positionH relativeFrom="page">
                  <wp:align>left</wp:align>
                </wp:positionH>
                <wp:positionV relativeFrom="paragraph">
                  <wp:posOffset>340360</wp:posOffset>
                </wp:positionV>
                <wp:extent cx="7921625" cy="7496175"/>
                <wp:effectExtent l="0" t="0" r="22225" b="28575"/>
                <wp:wrapNone/>
                <wp:docPr id="1979114837" name="Rectángulo 11"/>
                <wp:cNvGraphicFramePr/>
                <a:graphic xmlns:a="http://schemas.openxmlformats.org/drawingml/2006/main">
                  <a:graphicData uri="http://schemas.microsoft.com/office/word/2010/wordprocessingShape">
                    <wps:wsp>
                      <wps:cNvSpPr/>
                      <wps:spPr>
                        <a:xfrm>
                          <a:off x="0" y="0"/>
                          <a:ext cx="7921625" cy="7496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132218" w14:textId="77777777" w:rsidR="009651F6" w:rsidRDefault="009651F6" w:rsidP="009651F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7955" id="Rectángulo 11" o:spid="_x0000_s1026" style="position:absolute;margin-left:0;margin-top:26.8pt;width:623.75pt;height:590.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" fillcolor="#002060" strokecolor="#0a2f40 [1604]" strokeweight="1pt">
                <v:textbox>
                  <w:txbxContent>
                    <w:p w14:paraId="02132218" w14:textId="77777777" w:rsidR="009651F6" w:rsidRDefault="009651F6" w:rsidP="009651F6">
                      <w:pPr>
                        <w:jc w:val="center"/>
                      </w:pPr>
                    </w:p>
                  </w:txbxContent>
                </v:textbox>
                <w10:wrap anchorx="page"/>
              </v:rect>
            </w:pict>
          </mc:Fallback>
        </mc:AlternateContent>
      </w:r>
      <w:r w:rsidR="009651F6">
        <w:rPr>
          <w:noProof/>
        </w:rPr>
        <w:drawing>
          <wp:anchor distT="0" distB="0" distL="114300" distR="114300" simplePos="0" relativeHeight="251671552" behindDoc="0" locked="0" layoutInCell="1" allowOverlap="1" wp14:anchorId="62EEAB09" wp14:editId="5EFA9FBC">
            <wp:simplePos x="0" y="0"/>
            <wp:positionH relativeFrom="page">
              <wp:posOffset>4126865</wp:posOffset>
            </wp:positionH>
            <wp:positionV relativeFrom="paragraph">
              <wp:posOffset>3489325</wp:posOffset>
            </wp:positionV>
            <wp:extent cx="4391025" cy="4086225"/>
            <wp:effectExtent l="0" t="0" r="9525" b="9525"/>
            <wp:wrapNone/>
            <wp:docPr id="1378058659" name="Imagen 10"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Noticias | Presidencia de la República Dominic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pic:spPr>
                </pic:pic>
              </a:graphicData>
            </a:graphic>
            <wp14:sizeRelH relativeFrom="page">
              <wp14:pctWidth>0</wp14:pctWidth>
            </wp14:sizeRelH>
            <wp14:sizeRelV relativeFrom="page">
              <wp14:pctHeight>0</wp14:pctHeight>
            </wp14:sizeRelV>
          </wp:anchor>
        </w:drawing>
      </w:r>
      <w:r w:rsidR="009651F6">
        <w:rPr>
          <w:noProof/>
        </w:rPr>
        <mc:AlternateContent>
          <mc:Choice Requires="wps">
            <w:drawing>
              <wp:anchor distT="0" distB="0" distL="114300" distR="114300" simplePos="0" relativeHeight="251672576" behindDoc="0" locked="0" layoutInCell="1" allowOverlap="1" wp14:anchorId="79246D87" wp14:editId="3A4A0742">
                <wp:simplePos x="0" y="0"/>
                <wp:positionH relativeFrom="column">
                  <wp:posOffset>21590</wp:posOffset>
                </wp:positionH>
                <wp:positionV relativeFrom="paragraph">
                  <wp:posOffset>331470</wp:posOffset>
                </wp:positionV>
                <wp:extent cx="760095" cy="284480"/>
                <wp:effectExtent l="0" t="0" r="1905" b="1270"/>
                <wp:wrapNone/>
                <wp:docPr id="2084535077" name="Triángulo isósceles 9"/>
                <wp:cNvGraphicFramePr/>
                <a:graphic xmlns:a="http://schemas.openxmlformats.org/drawingml/2006/main">
                  <a:graphicData uri="http://schemas.microsoft.com/office/word/2010/wordprocessingShape">
                    <wps:wsp>
                      <wps:cNvSpPr/>
                      <wps:spPr>
                        <a:xfrm rot="10800000">
                          <a:off x="0" y="0"/>
                          <a:ext cx="760095" cy="28448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A2CB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1.7pt;margin-top:26.1pt;width:59.85pt;height:22.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" fillcolor="white [3212]" stroked="f" strokeweight="1pt"/>
            </w:pict>
          </mc:Fallback>
        </mc:AlternateContent>
      </w:r>
      <w:r w:rsidR="009651F6">
        <w:rPr>
          <w:noProof/>
        </w:rPr>
        <mc:AlternateContent>
          <mc:Choice Requires="wps">
            <w:drawing>
              <wp:anchor distT="0" distB="0" distL="114300" distR="114300" simplePos="0" relativeHeight="251674624" behindDoc="0" locked="0" layoutInCell="1" allowOverlap="1" wp14:anchorId="3B8714D7" wp14:editId="747875A7">
                <wp:simplePos x="0" y="0"/>
                <wp:positionH relativeFrom="margin">
                  <wp:posOffset>397510</wp:posOffset>
                </wp:positionH>
                <wp:positionV relativeFrom="paragraph">
                  <wp:posOffset>316865</wp:posOffset>
                </wp:positionV>
                <wp:extent cx="393700" cy="325755"/>
                <wp:effectExtent l="19050" t="19050" r="25400" b="17145"/>
                <wp:wrapNone/>
                <wp:docPr id="277488555" name="Conector recto 7"/>
                <wp:cNvGraphicFramePr/>
                <a:graphic xmlns:a="http://schemas.openxmlformats.org/drawingml/2006/main">
                  <a:graphicData uri="http://schemas.microsoft.com/office/word/2010/wordprocessingShape">
                    <wps:wsp>
                      <wps:cNvCnPr/>
                      <wps:spPr>
                        <a:xfrm flipV="1">
                          <a:off x="0" y="0"/>
                          <a:ext cx="393700" cy="32575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0100CB" id="Conector recto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pt,24.95pt" to="62.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" strokecolor="#d60000" strokeweight="3pt">
                <v:stroke joinstyle="miter"/>
                <w10:wrap anchorx="margin"/>
              </v:line>
            </w:pict>
          </mc:Fallback>
        </mc:AlternateContent>
      </w:r>
      <w:r w:rsidR="009651F6">
        <w:rPr>
          <w:noProof/>
        </w:rPr>
        <mc:AlternateContent>
          <mc:Choice Requires="wps">
            <w:drawing>
              <wp:anchor distT="0" distB="0" distL="114300" distR="114300" simplePos="0" relativeHeight="251675648" behindDoc="0" locked="0" layoutInCell="1" allowOverlap="1" wp14:anchorId="4837605C" wp14:editId="39B6642C">
                <wp:simplePos x="0" y="0"/>
                <wp:positionH relativeFrom="margin">
                  <wp:posOffset>8890</wp:posOffset>
                </wp:positionH>
                <wp:positionV relativeFrom="paragraph">
                  <wp:posOffset>330835</wp:posOffset>
                </wp:positionV>
                <wp:extent cx="406400" cy="311785"/>
                <wp:effectExtent l="19050" t="19050" r="12700" b="31115"/>
                <wp:wrapNone/>
                <wp:docPr id="888610103" name="Conector recto 6"/>
                <wp:cNvGraphicFramePr/>
                <a:graphic xmlns:a="http://schemas.openxmlformats.org/drawingml/2006/main">
                  <a:graphicData uri="http://schemas.microsoft.com/office/word/2010/wordprocessingShape">
                    <wps:wsp>
                      <wps:cNvCnPr/>
                      <wps:spPr>
                        <a:xfrm flipH="1" flipV="1">
                          <a:off x="0" y="0"/>
                          <a:ext cx="406400" cy="31178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28B80" id="Conector recto 6" o:spid="_x0000_s1026" style="position:absolute;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6.05pt" to="32.7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" strokecolor="#d60000" strokeweight="3pt">
                <v:stroke joinstyle="miter"/>
                <w10:wrap anchorx="margin"/>
              </v:line>
            </w:pict>
          </mc:Fallback>
        </mc:AlternateContent>
      </w:r>
      <w:r w:rsidR="009651F6">
        <w:rPr>
          <w:noProof/>
        </w:rPr>
        <mc:AlternateContent>
          <mc:Choice Requires="wps">
            <w:drawing>
              <wp:anchor distT="0" distB="0" distL="114300" distR="114300" simplePos="0" relativeHeight="251677696" behindDoc="0" locked="0" layoutInCell="1" allowOverlap="1" wp14:anchorId="1D8430B0" wp14:editId="6B8B8D74">
                <wp:simplePos x="0" y="0"/>
                <wp:positionH relativeFrom="column">
                  <wp:posOffset>-410845</wp:posOffset>
                </wp:positionH>
                <wp:positionV relativeFrom="paragraph">
                  <wp:posOffset>1010920</wp:posOffset>
                </wp:positionV>
                <wp:extent cx="6864985" cy="5513705"/>
                <wp:effectExtent l="0" t="0" r="0" b="0"/>
                <wp:wrapNone/>
                <wp:docPr id="1807301015" name="Cuadro de texto 4"/>
                <wp:cNvGraphicFramePr/>
                <a:graphic xmlns:a="http://schemas.openxmlformats.org/drawingml/2006/main">
                  <a:graphicData uri="http://schemas.microsoft.com/office/word/2010/wordprocessingShape">
                    <wps:wsp>
                      <wps:cNvSpPr txBox="1"/>
                      <wps:spPr>
                        <a:xfrm>
                          <a:off x="0" y="0"/>
                          <a:ext cx="6864985" cy="5513705"/>
                        </a:xfrm>
                        <a:prstGeom prst="rect">
                          <a:avLst/>
                        </a:prstGeom>
                        <a:noFill/>
                        <a:ln w="6350">
                          <a:noFill/>
                        </a:ln>
                      </wps:spPr>
                      <wps:txbx>
                        <w:txbxContent>
                          <w:p w14:paraId="35DAA899" w14:textId="77777777" w:rsidR="00E11E49" w:rsidRDefault="00E11E49" w:rsidP="00E11E49">
                            <w:pPr>
                              <w:jc w:val="cente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Informe de </w:t>
                            </w:r>
                          </w:p>
                          <w:p w14:paraId="5AAAC7A9" w14:textId="4124A4FF" w:rsidR="009651F6" w:rsidRPr="00E11E49" w:rsidRDefault="00E11E49" w:rsidP="00E11E49">
                            <w:pPr>
                              <w:jc w:val="center"/>
                              <w:rPr>
                                <w:rFonts w:ascii="Segoe UI" w:hAnsi="Segoe UI" w:cs="Segoe UI"/>
                                <w:b/>
                                <w:bCs/>
                                <w:color w:val="FFFFFF" w:themeColor="background1"/>
                                <w:sz w:val="96"/>
                                <w:szCs w:val="96"/>
                              </w:rPr>
                            </w:pPr>
                            <w:r>
                              <w:rPr>
                                <w:rFonts w:ascii="Segoe UI" w:hAnsi="Segoe UI" w:cs="Segoe UI"/>
                                <w:b/>
                                <w:bCs/>
                                <w:color w:val="FFFFFF" w:themeColor="background1"/>
                                <w:sz w:val="96"/>
                                <w:szCs w:val="96"/>
                              </w:rPr>
                              <w:t>Ejecución</w:t>
                            </w:r>
                            <w:r>
                              <w:rPr>
                                <w:rFonts w:ascii="Segoe UI" w:hAnsi="Segoe UI" w:cs="Segoe UI"/>
                                <w:b/>
                                <w:bCs/>
                                <w:color w:val="FFFFFF" w:themeColor="background1"/>
                                <w:sz w:val="96"/>
                                <w:szCs w:val="96"/>
                                <w:lang w:val="es-US"/>
                              </w:rPr>
                              <w:t xml:space="preserve"> POA</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38CFF198" w:rsidR="009651F6" w:rsidRDefault="009651F6" w:rsidP="009651F6">
                            <w:pPr>
                              <w:rPr>
                                <w:rFonts w:ascii="Segoe UI" w:hAnsi="Segoe UI" w:cs="Segoe UI"/>
                                <w:b/>
                                <w:bCs/>
                                <w:color w:val="FFFFFF" w:themeColor="background1"/>
                                <w:sz w:val="96"/>
                                <w:szCs w:val="96"/>
                                <w:lang w:val="es-US"/>
                              </w:rPr>
                            </w:pPr>
                          </w:p>
                          <w:p w14:paraId="62B3B99F" w14:textId="77777777" w:rsidR="00E11E49" w:rsidRDefault="00E11E49" w:rsidP="009651F6">
                            <w:pPr>
                              <w:rPr>
                                <w:rFonts w:ascii="Segoe UI" w:hAnsi="Segoe UI" w:cs="Segoe UI"/>
                                <w:b/>
                                <w:bCs/>
                                <w:color w:val="FFFFFF" w:themeColor="background1"/>
                                <w:sz w:val="40"/>
                                <w:szCs w:val="40"/>
                                <w:lang w:val="es-US"/>
                              </w:rPr>
                            </w:pPr>
                          </w:p>
                          <w:p w14:paraId="30A780A8" w14:textId="7E5D7739" w:rsidR="00E11E49" w:rsidRPr="00E11E49" w:rsidRDefault="00E11E49" w:rsidP="009651F6">
                            <w:pPr>
                              <w:rPr>
                                <w:rFonts w:ascii="Segoe UI" w:hAnsi="Segoe UI" w:cs="Segoe UI"/>
                                <w:b/>
                                <w:bCs/>
                                <w:color w:val="FFFFFF" w:themeColor="background1"/>
                                <w:sz w:val="40"/>
                                <w:szCs w:val="40"/>
                                <w:lang w:val="es-US"/>
                              </w:rPr>
                            </w:pPr>
                            <w:r w:rsidRPr="00E11E49">
                              <w:rPr>
                                <w:rFonts w:ascii="Segoe UI" w:hAnsi="Segoe UI" w:cs="Segoe UI"/>
                                <w:b/>
                                <w:bCs/>
                                <w:color w:val="FFFFFF" w:themeColor="background1"/>
                                <w:sz w:val="40"/>
                                <w:szCs w:val="40"/>
                                <w:lang w:val="es-US"/>
                              </w:rPr>
                              <w:t>1er trimestre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30B0" id="_x0000_t202" coordsize="21600,21600" o:spt="202" path="m,l,21600r21600,l21600,xe">
                <v:stroke joinstyle="miter"/>
                <v:path gradientshapeok="t" o:connecttype="rect"/>
              </v:shapetype>
              <v:shape id="Cuadro de texto 4" o:spid="_x0000_s1027" type="#_x0000_t202" style="position:absolute;margin-left:-32.35pt;margin-top:79.6pt;width:540.55pt;height:4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" filled="f" stroked="f" strokeweight=".5pt">
                <v:textbox>
                  <w:txbxContent>
                    <w:p w14:paraId="35DAA899" w14:textId="77777777" w:rsidR="00E11E49" w:rsidRDefault="00E11E49" w:rsidP="00E11E49">
                      <w:pPr>
                        <w:jc w:val="cente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Informe de </w:t>
                      </w:r>
                    </w:p>
                    <w:p w14:paraId="5AAAC7A9" w14:textId="4124A4FF" w:rsidR="009651F6" w:rsidRPr="00E11E49" w:rsidRDefault="00E11E49" w:rsidP="00E11E49">
                      <w:pPr>
                        <w:jc w:val="center"/>
                        <w:rPr>
                          <w:rFonts w:ascii="Segoe UI" w:hAnsi="Segoe UI" w:cs="Segoe UI"/>
                          <w:b/>
                          <w:bCs/>
                          <w:color w:val="FFFFFF" w:themeColor="background1"/>
                          <w:sz w:val="96"/>
                          <w:szCs w:val="96"/>
                        </w:rPr>
                      </w:pPr>
                      <w:r>
                        <w:rPr>
                          <w:rFonts w:ascii="Segoe UI" w:hAnsi="Segoe UI" w:cs="Segoe UI"/>
                          <w:b/>
                          <w:bCs/>
                          <w:color w:val="FFFFFF" w:themeColor="background1"/>
                          <w:sz w:val="96"/>
                          <w:szCs w:val="96"/>
                        </w:rPr>
                        <w:t>Ejecución</w:t>
                      </w:r>
                      <w:r>
                        <w:rPr>
                          <w:rFonts w:ascii="Segoe UI" w:hAnsi="Segoe UI" w:cs="Segoe UI"/>
                          <w:b/>
                          <w:bCs/>
                          <w:color w:val="FFFFFF" w:themeColor="background1"/>
                          <w:sz w:val="96"/>
                          <w:szCs w:val="96"/>
                          <w:lang w:val="es-US"/>
                        </w:rPr>
                        <w:t xml:space="preserve"> POA</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38CFF198" w:rsidR="009651F6" w:rsidRDefault="009651F6" w:rsidP="009651F6">
                      <w:pPr>
                        <w:rPr>
                          <w:rFonts w:ascii="Segoe UI" w:hAnsi="Segoe UI" w:cs="Segoe UI"/>
                          <w:b/>
                          <w:bCs/>
                          <w:color w:val="FFFFFF" w:themeColor="background1"/>
                          <w:sz w:val="96"/>
                          <w:szCs w:val="96"/>
                          <w:lang w:val="es-US"/>
                        </w:rPr>
                      </w:pPr>
                    </w:p>
                    <w:p w14:paraId="62B3B99F" w14:textId="77777777" w:rsidR="00E11E49" w:rsidRDefault="00E11E49" w:rsidP="009651F6">
                      <w:pPr>
                        <w:rPr>
                          <w:rFonts w:ascii="Segoe UI" w:hAnsi="Segoe UI" w:cs="Segoe UI"/>
                          <w:b/>
                          <w:bCs/>
                          <w:color w:val="FFFFFF" w:themeColor="background1"/>
                          <w:sz w:val="40"/>
                          <w:szCs w:val="40"/>
                          <w:lang w:val="es-US"/>
                        </w:rPr>
                      </w:pPr>
                    </w:p>
                    <w:p w14:paraId="30A780A8" w14:textId="7E5D7739" w:rsidR="00E11E49" w:rsidRPr="00E11E49" w:rsidRDefault="00E11E49" w:rsidP="009651F6">
                      <w:pPr>
                        <w:rPr>
                          <w:rFonts w:ascii="Segoe UI" w:hAnsi="Segoe UI" w:cs="Segoe UI"/>
                          <w:b/>
                          <w:bCs/>
                          <w:color w:val="FFFFFF" w:themeColor="background1"/>
                          <w:sz w:val="40"/>
                          <w:szCs w:val="40"/>
                          <w:lang w:val="es-US"/>
                        </w:rPr>
                      </w:pPr>
                      <w:r w:rsidRPr="00E11E49">
                        <w:rPr>
                          <w:rFonts w:ascii="Segoe UI" w:hAnsi="Segoe UI" w:cs="Segoe UI"/>
                          <w:b/>
                          <w:bCs/>
                          <w:color w:val="FFFFFF" w:themeColor="background1"/>
                          <w:sz w:val="40"/>
                          <w:szCs w:val="40"/>
                          <w:lang w:val="es-US"/>
                        </w:rPr>
                        <w:t>1er trimestre 2024</w:t>
                      </w:r>
                    </w:p>
                  </w:txbxContent>
                </v:textbox>
              </v:shape>
            </w:pict>
          </mc:Fallback>
        </mc:AlternateContent>
      </w:r>
      <w:r w:rsidR="009651F6">
        <w:rPr>
          <w:noProof/>
        </w:rPr>
        <w:drawing>
          <wp:anchor distT="0" distB="0" distL="114300" distR="114300" simplePos="0" relativeHeight="251679744" behindDoc="1" locked="0" layoutInCell="1" allowOverlap="1" wp14:anchorId="59AAC78F" wp14:editId="30365DB6">
            <wp:simplePos x="0" y="0"/>
            <wp:positionH relativeFrom="column">
              <wp:posOffset>-2857500</wp:posOffset>
            </wp:positionH>
            <wp:positionV relativeFrom="paragraph">
              <wp:posOffset>3831590</wp:posOffset>
            </wp:positionV>
            <wp:extent cx="4979035" cy="4029710"/>
            <wp:effectExtent l="0" t="0" r="0" b="0"/>
            <wp:wrapNone/>
            <wp:docPr id="244642817" name="Imagen 2"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oticias | Presidencia de la República Dominicana"/>
                    <pic:cNvPicPr>
                      <a:picLocks noChangeAspect="1" noChangeArrowheads="1"/>
                    </pic:cNvPicPr>
                  </pic:nvPicPr>
                  <pic:blipFill>
                    <a:blip r:embed="rId8">
                      <a:extLst>
                        <a:ext uri="{28A0092B-C50C-407E-A947-70E740481C1C}">
                          <a14:useLocalDpi xmlns:a14="http://schemas.microsoft.com/office/drawing/2010/main" val="0"/>
                        </a:ext>
                      </a:extLst>
                    </a:blip>
                    <a:srcRect l="-114993" r="100027"/>
                    <a:stretch>
                      <a:fillRect/>
                    </a:stretch>
                  </pic:blipFill>
                  <pic:spPr bwMode="auto">
                    <a:xfrm>
                      <a:off x="0" y="0"/>
                      <a:ext cx="4979035" cy="402971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7A9F7884" w14:textId="77777777" w:rsidR="009651F6" w:rsidRDefault="009651F6" w:rsidP="009651F6">
      <w:pPr>
        <w:rPr>
          <w:rFonts w:ascii="Times New Roman" w:hAnsi="Times New Roman" w:cs="Times New Roman"/>
          <w:b/>
          <w:bCs/>
          <w:sz w:val="28"/>
          <w:szCs w:val="24"/>
          <w:lang w:val="es-ES"/>
        </w:rPr>
      </w:pPr>
    </w:p>
    <w:p w14:paraId="52DF6ADF" w14:textId="77777777" w:rsidR="009651F6" w:rsidRDefault="009651F6" w:rsidP="009651F6">
      <w:pPr>
        <w:rPr>
          <w:rFonts w:ascii="Times New Roman" w:hAnsi="Times New Roman" w:cs="Times New Roman"/>
          <w:b/>
          <w:bCs/>
          <w:sz w:val="28"/>
          <w:szCs w:val="24"/>
          <w:lang w:val="es-ES"/>
        </w:rPr>
      </w:pPr>
    </w:p>
    <w:p w14:paraId="6013BDDC" w14:textId="77777777" w:rsidR="009651F6" w:rsidRDefault="009651F6" w:rsidP="009651F6">
      <w:pPr>
        <w:rPr>
          <w:rFonts w:ascii="Times New Roman" w:hAnsi="Times New Roman" w:cs="Times New Roman"/>
          <w:b/>
          <w:bCs/>
          <w:sz w:val="28"/>
          <w:szCs w:val="24"/>
          <w:lang w:val="es-ES"/>
        </w:rPr>
      </w:pPr>
    </w:p>
    <w:p w14:paraId="70677A62" w14:textId="77777777" w:rsidR="009651F6" w:rsidRDefault="009651F6" w:rsidP="009651F6">
      <w:pPr>
        <w:rPr>
          <w:rFonts w:ascii="Times New Roman" w:hAnsi="Times New Roman" w:cs="Times New Roman"/>
          <w:b/>
          <w:bCs/>
          <w:sz w:val="28"/>
          <w:szCs w:val="24"/>
          <w:lang w:val="es-ES"/>
        </w:rPr>
      </w:pPr>
    </w:p>
    <w:p w14:paraId="4CCEFD28" w14:textId="77777777" w:rsidR="009651F6" w:rsidRDefault="009651F6" w:rsidP="009651F6">
      <w:pPr>
        <w:rPr>
          <w:rFonts w:ascii="Times New Roman" w:hAnsi="Times New Roman" w:cs="Times New Roman"/>
          <w:b/>
          <w:bCs/>
          <w:sz w:val="28"/>
          <w:szCs w:val="24"/>
          <w:lang w:val="es-ES"/>
        </w:rPr>
      </w:pPr>
    </w:p>
    <w:p w14:paraId="3BD2D59A" w14:textId="77777777" w:rsidR="009651F6" w:rsidRDefault="009651F6" w:rsidP="009651F6">
      <w:pPr>
        <w:rPr>
          <w:rFonts w:ascii="Times New Roman" w:hAnsi="Times New Roman" w:cs="Times New Roman"/>
          <w:b/>
          <w:bCs/>
          <w:sz w:val="28"/>
          <w:szCs w:val="24"/>
          <w:lang w:val="es-ES"/>
        </w:rPr>
      </w:pPr>
    </w:p>
    <w:p w14:paraId="22594845" w14:textId="77777777" w:rsidR="009651F6" w:rsidRDefault="009651F6" w:rsidP="009651F6">
      <w:pPr>
        <w:rPr>
          <w:rFonts w:ascii="Times New Roman" w:hAnsi="Times New Roman" w:cs="Times New Roman"/>
          <w:b/>
          <w:bCs/>
          <w:sz w:val="28"/>
          <w:szCs w:val="24"/>
          <w:lang w:val="es-ES"/>
        </w:rPr>
      </w:pPr>
    </w:p>
    <w:p w14:paraId="563631F1" w14:textId="77777777" w:rsidR="009651F6" w:rsidRDefault="009651F6" w:rsidP="009651F6">
      <w:pPr>
        <w:rPr>
          <w:rFonts w:ascii="Times New Roman" w:hAnsi="Times New Roman" w:cs="Times New Roman"/>
          <w:b/>
          <w:bCs/>
          <w:sz w:val="28"/>
          <w:szCs w:val="24"/>
          <w:lang w:val="es-ES"/>
        </w:rPr>
      </w:pPr>
    </w:p>
    <w:p w14:paraId="7826D133" w14:textId="77777777" w:rsidR="009651F6" w:rsidRDefault="009651F6" w:rsidP="009651F6">
      <w:pPr>
        <w:rPr>
          <w:rFonts w:ascii="Times New Roman" w:hAnsi="Times New Roman" w:cs="Times New Roman"/>
          <w:b/>
          <w:bCs/>
          <w:sz w:val="28"/>
          <w:szCs w:val="24"/>
          <w:lang w:val="es-ES"/>
        </w:rPr>
      </w:pPr>
    </w:p>
    <w:p w14:paraId="04348BE4" w14:textId="77777777" w:rsidR="009651F6" w:rsidRDefault="009651F6" w:rsidP="009651F6">
      <w:pPr>
        <w:rPr>
          <w:rFonts w:ascii="Times New Roman" w:hAnsi="Times New Roman" w:cs="Times New Roman"/>
          <w:b/>
          <w:bCs/>
          <w:sz w:val="28"/>
          <w:szCs w:val="24"/>
          <w:lang w:val="es-ES"/>
        </w:rPr>
      </w:pPr>
    </w:p>
    <w:p w14:paraId="6EE74EC4" w14:textId="77777777" w:rsidR="009651F6" w:rsidRDefault="009651F6" w:rsidP="009651F6">
      <w:pPr>
        <w:rPr>
          <w:rFonts w:ascii="Times New Roman" w:hAnsi="Times New Roman" w:cs="Times New Roman"/>
          <w:b/>
          <w:bCs/>
          <w:sz w:val="28"/>
          <w:szCs w:val="24"/>
          <w:lang w:val="es-ES"/>
        </w:rPr>
      </w:pPr>
    </w:p>
    <w:p w14:paraId="3AC5A419" w14:textId="77777777" w:rsidR="009651F6" w:rsidRDefault="009651F6" w:rsidP="009651F6">
      <w:pPr>
        <w:rPr>
          <w:rFonts w:ascii="Times New Roman" w:hAnsi="Times New Roman" w:cs="Times New Roman"/>
          <w:b/>
          <w:bCs/>
          <w:sz w:val="28"/>
          <w:szCs w:val="24"/>
          <w:lang w:val="es-ES"/>
        </w:rPr>
      </w:pPr>
    </w:p>
    <w:p w14:paraId="4B352654" w14:textId="77777777" w:rsidR="009651F6" w:rsidRDefault="009651F6" w:rsidP="009651F6">
      <w:pPr>
        <w:rPr>
          <w:rFonts w:ascii="Times New Roman" w:hAnsi="Times New Roman" w:cs="Times New Roman"/>
          <w:b/>
          <w:bCs/>
          <w:sz w:val="28"/>
          <w:szCs w:val="24"/>
          <w:lang w:val="es-ES"/>
        </w:rPr>
      </w:pPr>
    </w:p>
    <w:p w14:paraId="510C36C9" w14:textId="77777777" w:rsidR="009651F6" w:rsidRDefault="009651F6" w:rsidP="009651F6">
      <w:pPr>
        <w:rPr>
          <w:rFonts w:ascii="Times New Roman" w:hAnsi="Times New Roman" w:cs="Times New Roman"/>
          <w:b/>
          <w:bCs/>
          <w:sz w:val="28"/>
          <w:szCs w:val="24"/>
          <w:lang w:val="es-ES"/>
        </w:rPr>
      </w:pPr>
    </w:p>
    <w:p w14:paraId="5C9EA7CA" w14:textId="77777777" w:rsidR="009651F6" w:rsidRDefault="009651F6" w:rsidP="009651F6">
      <w:pPr>
        <w:rPr>
          <w:rFonts w:ascii="Times New Roman" w:hAnsi="Times New Roman" w:cs="Times New Roman"/>
          <w:b/>
          <w:bCs/>
          <w:sz w:val="28"/>
          <w:szCs w:val="24"/>
          <w:lang w:val="es-ES"/>
        </w:rPr>
      </w:pPr>
    </w:p>
    <w:p w14:paraId="4D97EA5E" w14:textId="77777777" w:rsidR="009651F6" w:rsidRDefault="009651F6" w:rsidP="009651F6">
      <w:pPr>
        <w:rPr>
          <w:rFonts w:ascii="Times New Roman" w:hAnsi="Times New Roman" w:cs="Times New Roman"/>
          <w:b/>
          <w:bCs/>
          <w:sz w:val="28"/>
          <w:szCs w:val="24"/>
          <w:lang w:val="es-ES"/>
        </w:rPr>
      </w:pPr>
    </w:p>
    <w:p w14:paraId="5806E6E6" w14:textId="1C3B48B8" w:rsidR="009651F6" w:rsidRDefault="00E11E49" w:rsidP="009651F6">
      <w:pPr>
        <w:rPr>
          <w:rFonts w:ascii="Times New Roman" w:hAnsi="Times New Roman" w:cs="Times New Roman"/>
          <w:b/>
          <w:bCs/>
          <w:sz w:val="28"/>
          <w:szCs w:val="24"/>
          <w:lang w:val="es-ES"/>
        </w:rPr>
      </w:pPr>
      <w:r>
        <w:rPr>
          <w:noProof/>
        </w:rPr>
        <mc:AlternateContent>
          <mc:Choice Requires="wps">
            <w:drawing>
              <wp:anchor distT="0" distB="0" distL="114300" distR="114300" simplePos="0" relativeHeight="251678720" behindDoc="0" locked="0" layoutInCell="1" allowOverlap="1" wp14:anchorId="734C8582" wp14:editId="3B77993F">
                <wp:simplePos x="0" y="0"/>
                <wp:positionH relativeFrom="column">
                  <wp:posOffset>-381000</wp:posOffset>
                </wp:positionH>
                <wp:positionV relativeFrom="paragraph">
                  <wp:posOffset>317500</wp:posOffset>
                </wp:positionV>
                <wp:extent cx="2343150" cy="15240"/>
                <wp:effectExtent l="19050" t="38100" r="38100" b="41910"/>
                <wp:wrapNone/>
                <wp:docPr id="1018251315" name="Conector recto 3"/>
                <wp:cNvGraphicFramePr/>
                <a:graphic xmlns:a="http://schemas.openxmlformats.org/drawingml/2006/main">
                  <a:graphicData uri="http://schemas.microsoft.com/office/word/2010/wordprocessingShape">
                    <wps:wsp>
                      <wps:cNvCnPr/>
                      <wps:spPr>
                        <a:xfrm>
                          <a:off x="0" y="0"/>
                          <a:ext cx="2343150" cy="1524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061E" id="Conector recto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pt" to="15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" strokecolor="#c00000" strokeweight="6pt">
                <v:stroke joinstyle="miter"/>
              </v:line>
            </w:pict>
          </mc:Fallback>
        </mc:AlternateContent>
      </w:r>
    </w:p>
    <w:p w14:paraId="1BD4DBBA" w14:textId="77777777" w:rsidR="009651F6" w:rsidRDefault="009651F6" w:rsidP="009651F6">
      <w:pPr>
        <w:rPr>
          <w:rFonts w:ascii="Times New Roman" w:hAnsi="Times New Roman" w:cs="Times New Roman"/>
          <w:b/>
          <w:bCs/>
          <w:sz w:val="28"/>
          <w:szCs w:val="24"/>
          <w:lang w:val="es-ES"/>
        </w:rPr>
      </w:pPr>
    </w:p>
    <w:p w14:paraId="4FFE1DB3" w14:textId="77777777" w:rsidR="009651F6" w:rsidRDefault="009651F6" w:rsidP="009651F6">
      <w:pPr>
        <w:rPr>
          <w:rFonts w:ascii="Times New Roman" w:eastAsiaTheme="minorHAnsi" w:hAnsi="Times New Roman" w:cs="Times New Roman"/>
          <w:sz w:val="18"/>
          <w:szCs w:val="24"/>
          <w:lang w:val="es-ES"/>
        </w:rPr>
      </w:pPr>
    </w:p>
    <w:p w14:paraId="62C63F88" w14:textId="77777777" w:rsidR="009651F6" w:rsidRDefault="009651F6" w:rsidP="009651F6">
      <w:pPr>
        <w:rPr>
          <w:rFonts w:ascii="Times New Roman" w:hAnsi="Times New Roman" w:cs="Times New Roman"/>
          <w:sz w:val="18"/>
          <w:szCs w:val="24"/>
          <w:lang w:val="es-ES"/>
        </w:rPr>
      </w:pPr>
    </w:p>
    <w:p w14:paraId="277EFEA2" w14:textId="77777777" w:rsidR="00044813" w:rsidRDefault="00044813" w:rsidP="00044813">
      <w:pPr>
        <w:rPr>
          <w:rFonts w:ascii="Times New Roman" w:eastAsiaTheme="minorHAnsi" w:hAnsi="Times New Roman" w:cs="Times New Roman"/>
          <w:sz w:val="18"/>
          <w:szCs w:val="24"/>
          <w:lang w:val="es-ES"/>
        </w:rPr>
      </w:pPr>
    </w:p>
    <w:sdt>
      <w:sdtPr>
        <w:rPr>
          <w:rFonts w:ascii="Times New Roman" w:eastAsiaTheme="minorHAnsi" w:hAnsi="Times New Roman" w:cs="Times New Roman"/>
          <w:sz w:val="18"/>
          <w:szCs w:val="24"/>
          <w:lang w:val="es-ES"/>
        </w:rPr>
        <w:id w:val="2017643397"/>
        <w:docPartObj>
          <w:docPartGallery w:val="Table of Contents"/>
          <w:docPartUnique/>
        </w:docPartObj>
      </w:sdtPr>
      <w:sdtContent>
        <w:p w14:paraId="4DFB644B" w14:textId="77777777" w:rsidR="00044813" w:rsidRDefault="00044813" w:rsidP="00044813">
          <w:pPr>
            <w:rPr>
              <w:rFonts w:ascii="Times New Roman" w:hAnsi="Times New Roman" w:cs="Times New Roman"/>
              <w:sz w:val="18"/>
              <w:szCs w:val="24"/>
              <w:lang w:val="es-ES"/>
            </w:rPr>
          </w:pPr>
        </w:p>
        <w:p w14:paraId="40436A1D" w14:textId="77777777" w:rsidR="00044813" w:rsidRDefault="00044813" w:rsidP="00044813">
          <w:pPr>
            <w:pStyle w:val="TOCHeading"/>
            <w:spacing w:line="276" w:lineRule="auto"/>
            <w:rPr>
              <w:rFonts w:ascii="Times New Roman" w:hAnsi="Times New Roman" w:cs="Times New Roman"/>
              <w:b/>
              <w:color w:val="auto"/>
              <w:sz w:val="24"/>
              <w:szCs w:val="24"/>
              <w:lang w:val="es-ES"/>
            </w:rPr>
          </w:pPr>
          <w:r>
            <w:rPr>
              <w:rFonts w:ascii="Times New Roman" w:hAnsi="Times New Roman" w:cs="Times New Roman"/>
              <w:b/>
              <w:color w:val="auto"/>
              <w:sz w:val="24"/>
              <w:szCs w:val="24"/>
              <w:lang w:val="es-ES"/>
            </w:rPr>
            <w:lastRenderedPageBreak/>
            <w:t>CONTENIDO</w:t>
          </w:r>
        </w:p>
        <w:p w14:paraId="754A9E58" w14:textId="77777777" w:rsidR="00044813" w:rsidRDefault="00044813" w:rsidP="00044813">
          <w:pPr>
            <w:spacing w:after="0" w:line="276" w:lineRule="auto"/>
            <w:rPr>
              <w:rFonts w:ascii="Times New Roman" w:hAnsi="Times New Roman" w:cs="Times New Roman"/>
              <w:sz w:val="18"/>
              <w:szCs w:val="24"/>
              <w:lang w:val="es-ES"/>
            </w:rPr>
          </w:pPr>
        </w:p>
        <w:p w14:paraId="4AA97E91" w14:textId="2AD68662" w:rsidR="00044813" w:rsidRDefault="00044813" w:rsidP="00044813">
          <w:pPr>
            <w:pStyle w:val="TOC1"/>
            <w:rPr>
              <w:rFonts w:eastAsiaTheme="minorEastAsia"/>
              <w:noProof/>
              <w:lang w:val="es-CR" w:eastAsia="es-CR"/>
            </w:rPr>
          </w:pPr>
          <w:r>
            <w:rPr>
              <w:rFonts w:ascii="Times New Roman" w:hAnsi="Times New Roman" w:cs="Times New Roman"/>
              <w:b/>
              <w:bCs/>
              <w:sz w:val="18"/>
              <w:szCs w:val="24"/>
              <w:lang w:val="es-ES"/>
            </w:rPr>
            <w:fldChar w:fldCharType="begin"/>
          </w:r>
          <w:r>
            <w:rPr>
              <w:rFonts w:ascii="Times New Roman" w:hAnsi="Times New Roman" w:cs="Times New Roman"/>
              <w:b/>
              <w:bCs/>
              <w:sz w:val="18"/>
              <w:szCs w:val="24"/>
              <w:lang w:val="es-ES"/>
            </w:rPr>
            <w:instrText xml:space="preserve"> TOC \o "1-3" \h \z \u </w:instrText>
          </w:r>
          <w:r>
            <w:rPr>
              <w:rFonts w:ascii="Times New Roman" w:hAnsi="Times New Roman" w:cs="Times New Roman"/>
              <w:b/>
              <w:bCs/>
              <w:sz w:val="18"/>
              <w:szCs w:val="24"/>
              <w:lang w:val="es-ES"/>
            </w:rPr>
            <w:fldChar w:fldCharType="separate"/>
          </w:r>
          <w:hyperlink r:id="rId9" w:anchor="_Toc148512275" w:history="1">
            <w:r>
              <w:rPr>
                <w:rStyle w:val="Hyperlink"/>
                <w:rFonts w:ascii="Times New Roman" w:hAnsi="Times New Roman" w:cs="Times New Roman"/>
                <w:b/>
                <w:noProof/>
              </w:rPr>
              <w:t>INTRODUCCIÓN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_Toc148512275 \h </w:instrText>
            </w:r>
            <w:r>
              <w:rPr>
                <w:rStyle w:val="Hyperlink"/>
                <w:noProof/>
                <w:webHidden/>
                <w:color w:val="auto"/>
              </w:rPr>
            </w:r>
            <w:r>
              <w:rPr>
                <w:rStyle w:val="Hyperlink"/>
                <w:noProof/>
                <w:webHidden/>
                <w:color w:val="auto"/>
              </w:rPr>
              <w:fldChar w:fldCharType="separate"/>
            </w:r>
            <w:r w:rsidR="00BF3D7D">
              <w:rPr>
                <w:rStyle w:val="Hyperlink"/>
                <w:noProof/>
                <w:webHidden/>
                <w:color w:val="auto"/>
              </w:rPr>
              <w:t>3</w:t>
            </w:r>
            <w:r>
              <w:rPr>
                <w:rStyle w:val="Hyperlink"/>
                <w:noProof/>
                <w:webHidden/>
                <w:color w:val="auto"/>
              </w:rPr>
              <w:fldChar w:fldCharType="end"/>
            </w:r>
          </w:hyperlink>
        </w:p>
        <w:p w14:paraId="63697064" w14:textId="0FA319ED" w:rsidR="00044813" w:rsidRDefault="00000000" w:rsidP="00044813">
          <w:pPr>
            <w:pStyle w:val="TOC1"/>
            <w:rPr>
              <w:rFonts w:eastAsiaTheme="minorEastAsia"/>
              <w:noProof/>
              <w:lang w:val="es-CR" w:eastAsia="es-CR"/>
            </w:rPr>
          </w:pPr>
          <w:hyperlink r:id="rId10" w:anchor="_Toc148512276" w:history="1">
            <w:r w:rsidR="00044813">
              <w:rPr>
                <w:rStyle w:val="Hyperlink"/>
                <w:rFonts w:ascii="Times New Roman" w:hAnsi="Times New Roman" w:cs="Times New Roman"/>
                <w:b/>
                <w:noProof/>
              </w:rPr>
              <w:t>RESULTADOS POR EJES Y OBJETIVOS ESTRATÉGICOS</w:t>
            </w:r>
            <w:r w:rsidR="00044813">
              <w:rPr>
                <w:rStyle w:val="Hyperlink"/>
                <w:noProof/>
                <w:webHidden/>
                <w:color w:val="auto"/>
              </w:rPr>
              <w:tab/>
            </w:r>
            <w:r w:rsidR="00044813">
              <w:rPr>
                <w:rStyle w:val="Hyperlink"/>
                <w:noProof/>
                <w:webHidden/>
                <w:color w:val="auto"/>
              </w:rPr>
              <w:fldChar w:fldCharType="begin"/>
            </w:r>
            <w:r w:rsidR="00044813">
              <w:rPr>
                <w:rStyle w:val="Hyperlink"/>
                <w:noProof/>
                <w:webHidden/>
                <w:color w:val="auto"/>
              </w:rPr>
              <w:instrText xml:space="preserve"> PAGEREF _Toc148512276 \h </w:instrText>
            </w:r>
            <w:r w:rsidR="00044813">
              <w:rPr>
                <w:rStyle w:val="Hyperlink"/>
                <w:noProof/>
                <w:webHidden/>
                <w:color w:val="auto"/>
              </w:rPr>
            </w:r>
            <w:r w:rsidR="00044813">
              <w:rPr>
                <w:rStyle w:val="Hyperlink"/>
                <w:noProof/>
                <w:webHidden/>
                <w:color w:val="auto"/>
              </w:rPr>
              <w:fldChar w:fldCharType="separate"/>
            </w:r>
            <w:r w:rsidR="00BF3D7D">
              <w:rPr>
                <w:rStyle w:val="Hyperlink"/>
                <w:noProof/>
                <w:webHidden/>
                <w:color w:val="auto"/>
              </w:rPr>
              <w:t>5</w:t>
            </w:r>
            <w:r w:rsidR="00044813">
              <w:rPr>
                <w:rStyle w:val="Hyperlink"/>
                <w:noProof/>
                <w:webHidden/>
                <w:color w:val="auto"/>
              </w:rPr>
              <w:fldChar w:fldCharType="end"/>
            </w:r>
          </w:hyperlink>
        </w:p>
        <w:p w14:paraId="5F09A5DC" w14:textId="412F44EF" w:rsidR="00044813" w:rsidRDefault="00000000" w:rsidP="00044813">
          <w:pPr>
            <w:pStyle w:val="TOC2"/>
            <w:tabs>
              <w:tab w:val="right" w:leader="dot" w:pos="8828"/>
            </w:tabs>
            <w:rPr>
              <w:rFonts w:eastAsiaTheme="minorEastAsia"/>
              <w:noProof/>
              <w:lang w:val="es-CR" w:eastAsia="es-CR"/>
            </w:rPr>
          </w:pPr>
          <w:hyperlink r:id="rId11" w:anchor="_Toc148512277" w:history="1">
            <w:r w:rsidR="00044813">
              <w:rPr>
                <w:rStyle w:val="Hyperlink"/>
                <w:rFonts w:ascii="Times New Roman" w:hAnsi="Times New Roman" w:cs="Times New Roman"/>
                <w:b/>
                <w:noProof/>
              </w:rPr>
              <w:t>Eje Estratégico 1: Gestión de los Subsidios Sociales</w:t>
            </w:r>
            <w:r w:rsidR="00044813">
              <w:rPr>
                <w:rStyle w:val="Hyperlink"/>
                <w:noProof/>
                <w:webHidden/>
                <w:color w:val="auto"/>
              </w:rPr>
              <w:tab/>
            </w:r>
            <w:r w:rsidR="00044813">
              <w:rPr>
                <w:rStyle w:val="Hyperlink"/>
                <w:noProof/>
                <w:webHidden/>
                <w:color w:val="auto"/>
              </w:rPr>
              <w:fldChar w:fldCharType="begin"/>
            </w:r>
            <w:r w:rsidR="00044813">
              <w:rPr>
                <w:rStyle w:val="Hyperlink"/>
                <w:noProof/>
                <w:webHidden/>
                <w:color w:val="auto"/>
              </w:rPr>
              <w:instrText xml:space="preserve"> PAGEREF _Toc148512277 \h </w:instrText>
            </w:r>
            <w:r w:rsidR="00044813">
              <w:rPr>
                <w:rStyle w:val="Hyperlink"/>
                <w:noProof/>
                <w:webHidden/>
                <w:color w:val="auto"/>
              </w:rPr>
            </w:r>
            <w:r w:rsidR="00044813">
              <w:rPr>
                <w:rStyle w:val="Hyperlink"/>
                <w:noProof/>
                <w:webHidden/>
                <w:color w:val="auto"/>
              </w:rPr>
              <w:fldChar w:fldCharType="separate"/>
            </w:r>
            <w:r w:rsidR="00BF3D7D">
              <w:rPr>
                <w:rStyle w:val="Hyperlink"/>
                <w:noProof/>
                <w:webHidden/>
                <w:color w:val="auto"/>
              </w:rPr>
              <w:t>5</w:t>
            </w:r>
            <w:r w:rsidR="00044813">
              <w:rPr>
                <w:rStyle w:val="Hyperlink"/>
                <w:noProof/>
                <w:webHidden/>
                <w:color w:val="auto"/>
              </w:rPr>
              <w:fldChar w:fldCharType="end"/>
            </w:r>
          </w:hyperlink>
        </w:p>
        <w:p w14:paraId="102CDA97" w14:textId="0A40020D" w:rsidR="00044813" w:rsidRDefault="00000000" w:rsidP="00044813">
          <w:pPr>
            <w:pStyle w:val="TOC2"/>
            <w:tabs>
              <w:tab w:val="right" w:leader="dot" w:pos="8828"/>
            </w:tabs>
            <w:rPr>
              <w:rFonts w:eastAsiaTheme="minorEastAsia"/>
              <w:noProof/>
              <w:lang w:val="es-CR" w:eastAsia="es-CR"/>
            </w:rPr>
          </w:pPr>
          <w:hyperlink r:id="rId12" w:anchor="_Toc148512278" w:history="1">
            <w:r w:rsidR="00044813">
              <w:rPr>
                <w:rStyle w:val="Hyperlink"/>
                <w:rFonts w:ascii="Times New Roman" w:hAnsi="Times New Roman" w:cs="Times New Roman"/>
                <w:b/>
                <w:noProof/>
              </w:rPr>
              <w:t>Eje Estratégico 2: Gestión de la Red de Abastecimiento Social (RAS)</w:t>
            </w:r>
            <w:r w:rsidR="00044813">
              <w:rPr>
                <w:rStyle w:val="Hyperlink"/>
                <w:noProof/>
                <w:webHidden/>
                <w:color w:val="auto"/>
              </w:rPr>
              <w:tab/>
            </w:r>
            <w:r w:rsidR="00044813">
              <w:rPr>
                <w:rStyle w:val="Hyperlink"/>
                <w:noProof/>
                <w:webHidden/>
                <w:color w:val="auto"/>
              </w:rPr>
              <w:fldChar w:fldCharType="begin"/>
            </w:r>
            <w:r w:rsidR="00044813">
              <w:rPr>
                <w:rStyle w:val="Hyperlink"/>
                <w:noProof/>
                <w:webHidden/>
                <w:color w:val="auto"/>
              </w:rPr>
              <w:instrText xml:space="preserve"> PAGEREF _Toc148512278 \h </w:instrText>
            </w:r>
            <w:r w:rsidR="00044813">
              <w:rPr>
                <w:rStyle w:val="Hyperlink"/>
                <w:noProof/>
                <w:webHidden/>
                <w:color w:val="auto"/>
              </w:rPr>
            </w:r>
            <w:r w:rsidR="00044813">
              <w:rPr>
                <w:rStyle w:val="Hyperlink"/>
                <w:noProof/>
                <w:webHidden/>
                <w:color w:val="auto"/>
              </w:rPr>
              <w:fldChar w:fldCharType="separate"/>
            </w:r>
            <w:r w:rsidR="00BF3D7D">
              <w:rPr>
                <w:rStyle w:val="Hyperlink"/>
                <w:noProof/>
                <w:webHidden/>
                <w:color w:val="auto"/>
              </w:rPr>
              <w:t>7</w:t>
            </w:r>
            <w:r w:rsidR="00044813">
              <w:rPr>
                <w:rStyle w:val="Hyperlink"/>
                <w:noProof/>
                <w:webHidden/>
                <w:color w:val="auto"/>
              </w:rPr>
              <w:fldChar w:fldCharType="end"/>
            </w:r>
          </w:hyperlink>
        </w:p>
        <w:p w14:paraId="23CA9B63" w14:textId="35FAB708" w:rsidR="00044813" w:rsidRDefault="00000000" w:rsidP="00044813">
          <w:pPr>
            <w:pStyle w:val="TOC2"/>
            <w:tabs>
              <w:tab w:val="right" w:leader="dot" w:pos="8828"/>
            </w:tabs>
            <w:rPr>
              <w:rFonts w:eastAsiaTheme="minorEastAsia"/>
              <w:noProof/>
              <w:lang w:val="es-CR" w:eastAsia="es-CR"/>
            </w:rPr>
          </w:pPr>
          <w:hyperlink r:id="rId13" w:anchor="_Toc148512279" w:history="1">
            <w:r w:rsidR="00044813">
              <w:rPr>
                <w:rStyle w:val="Hyperlink"/>
                <w:rFonts w:ascii="Times New Roman" w:hAnsi="Times New Roman" w:cs="Times New Roman"/>
                <w:b/>
                <w:noProof/>
                <w:lang w:val="es-US"/>
              </w:rPr>
              <w:t>Eje Estratégico 3: Fortalecimiento Institucional.</w:t>
            </w:r>
            <w:r w:rsidR="00044813">
              <w:rPr>
                <w:rStyle w:val="Hyperlink"/>
                <w:noProof/>
                <w:webHidden/>
                <w:color w:val="auto"/>
              </w:rPr>
              <w:tab/>
            </w:r>
            <w:r w:rsidR="00044813">
              <w:rPr>
                <w:rStyle w:val="Hyperlink"/>
                <w:noProof/>
                <w:webHidden/>
                <w:color w:val="auto"/>
              </w:rPr>
              <w:fldChar w:fldCharType="begin"/>
            </w:r>
            <w:r w:rsidR="00044813">
              <w:rPr>
                <w:rStyle w:val="Hyperlink"/>
                <w:noProof/>
                <w:webHidden/>
                <w:color w:val="auto"/>
              </w:rPr>
              <w:instrText xml:space="preserve"> PAGEREF _Toc148512279 \h </w:instrText>
            </w:r>
            <w:r w:rsidR="00044813">
              <w:rPr>
                <w:rStyle w:val="Hyperlink"/>
                <w:noProof/>
                <w:webHidden/>
                <w:color w:val="auto"/>
              </w:rPr>
            </w:r>
            <w:r w:rsidR="00044813">
              <w:rPr>
                <w:rStyle w:val="Hyperlink"/>
                <w:noProof/>
                <w:webHidden/>
                <w:color w:val="auto"/>
              </w:rPr>
              <w:fldChar w:fldCharType="separate"/>
            </w:r>
            <w:r w:rsidR="00BF3D7D">
              <w:rPr>
                <w:rStyle w:val="Hyperlink"/>
                <w:noProof/>
                <w:webHidden/>
                <w:color w:val="auto"/>
              </w:rPr>
              <w:t>8</w:t>
            </w:r>
            <w:r w:rsidR="00044813">
              <w:rPr>
                <w:rStyle w:val="Hyperlink"/>
                <w:noProof/>
                <w:webHidden/>
                <w:color w:val="auto"/>
              </w:rPr>
              <w:fldChar w:fldCharType="end"/>
            </w:r>
          </w:hyperlink>
        </w:p>
        <w:p w14:paraId="2EB7F836" w14:textId="06A0A969" w:rsidR="00044813" w:rsidRDefault="00000000" w:rsidP="00044813">
          <w:pPr>
            <w:pStyle w:val="TOC1"/>
            <w:tabs>
              <w:tab w:val="left" w:pos="440"/>
            </w:tabs>
            <w:rPr>
              <w:rFonts w:eastAsiaTheme="minorEastAsia"/>
              <w:noProof/>
              <w:lang w:val="es-CR" w:eastAsia="es-CR"/>
            </w:rPr>
          </w:pPr>
          <w:hyperlink r:id="rId14" w:anchor="_Toc148512280" w:history="1">
            <w:r w:rsidR="00044813">
              <w:rPr>
                <w:rStyle w:val="Hyperlink"/>
                <w:rFonts w:ascii="Times New Roman" w:hAnsi="Times New Roman" w:cs="Times New Roman"/>
                <w:b/>
                <w:noProof/>
              </w:rPr>
              <w:t>I.</w:t>
            </w:r>
            <w:r w:rsidR="00044813">
              <w:rPr>
                <w:rStyle w:val="Hyperlink"/>
                <w:rFonts w:eastAsiaTheme="minorEastAsia"/>
                <w:noProof/>
                <w:color w:val="auto"/>
                <w:lang w:val="es-CR" w:eastAsia="es-CR"/>
              </w:rPr>
              <w:tab/>
            </w:r>
            <w:r w:rsidR="00044813">
              <w:rPr>
                <w:rStyle w:val="Hyperlink"/>
                <w:rFonts w:ascii="Times New Roman" w:hAnsi="Times New Roman" w:cs="Times New Roman"/>
                <w:b/>
                <w:noProof/>
              </w:rPr>
              <w:t>EJECUCIÓN PRESUPUESTARIA</w:t>
            </w:r>
            <w:r w:rsidR="00044813">
              <w:rPr>
                <w:rStyle w:val="Hyperlink"/>
                <w:noProof/>
                <w:webHidden/>
                <w:color w:val="auto"/>
              </w:rPr>
              <w:tab/>
            </w:r>
            <w:r w:rsidR="00044813">
              <w:rPr>
                <w:rStyle w:val="Hyperlink"/>
                <w:noProof/>
                <w:webHidden/>
                <w:color w:val="auto"/>
              </w:rPr>
              <w:fldChar w:fldCharType="begin"/>
            </w:r>
            <w:r w:rsidR="00044813">
              <w:rPr>
                <w:rStyle w:val="Hyperlink"/>
                <w:noProof/>
                <w:webHidden/>
                <w:color w:val="auto"/>
              </w:rPr>
              <w:instrText xml:space="preserve"> PAGEREF _Toc148512280 \h </w:instrText>
            </w:r>
            <w:r w:rsidR="00044813">
              <w:rPr>
                <w:rStyle w:val="Hyperlink"/>
                <w:noProof/>
                <w:webHidden/>
                <w:color w:val="auto"/>
              </w:rPr>
            </w:r>
            <w:r w:rsidR="00044813">
              <w:rPr>
                <w:rStyle w:val="Hyperlink"/>
                <w:noProof/>
                <w:webHidden/>
                <w:color w:val="auto"/>
              </w:rPr>
              <w:fldChar w:fldCharType="separate"/>
            </w:r>
            <w:r w:rsidR="00BF3D7D">
              <w:rPr>
                <w:rStyle w:val="Hyperlink"/>
                <w:noProof/>
                <w:webHidden/>
                <w:color w:val="auto"/>
              </w:rPr>
              <w:t>21</w:t>
            </w:r>
            <w:r w:rsidR="00044813">
              <w:rPr>
                <w:rStyle w:val="Hyperlink"/>
                <w:noProof/>
                <w:webHidden/>
                <w:color w:val="auto"/>
              </w:rPr>
              <w:fldChar w:fldCharType="end"/>
            </w:r>
          </w:hyperlink>
        </w:p>
        <w:p w14:paraId="62BA01E3" w14:textId="77777777" w:rsidR="00044813" w:rsidRDefault="00044813" w:rsidP="00044813">
          <w:pPr>
            <w:spacing w:after="0" w:line="276" w:lineRule="auto"/>
            <w:rPr>
              <w:rFonts w:ascii="Times New Roman" w:hAnsi="Times New Roman" w:cs="Times New Roman"/>
              <w:sz w:val="18"/>
              <w:szCs w:val="24"/>
            </w:rPr>
          </w:pPr>
          <w:r>
            <w:rPr>
              <w:rFonts w:ascii="Times New Roman" w:hAnsi="Times New Roman" w:cs="Times New Roman"/>
              <w:b/>
              <w:bCs/>
              <w:sz w:val="18"/>
              <w:szCs w:val="24"/>
              <w:lang w:val="es-ES"/>
            </w:rPr>
            <w:fldChar w:fldCharType="end"/>
          </w:r>
        </w:p>
      </w:sdtContent>
    </w:sdt>
    <w:p w14:paraId="14E74C3E" w14:textId="77777777" w:rsidR="00044813" w:rsidRDefault="00044813" w:rsidP="00044813">
      <w:pPr>
        <w:spacing w:after="0" w:line="276" w:lineRule="auto"/>
        <w:jc w:val="center"/>
        <w:rPr>
          <w:rFonts w:ascii="Times New Roman" w:hAnsi="Times New Roman" w:cs="Times New Roman"/>
          <w:b/>
          <w:color w:val="0E2841" w:themeColor="text2"/>
          <w:sz w:val="18"/>
          <w:szCs w:val="24"/>
        </w:rPr>
      </w:pPr>
    </w:p>
    <w:p w14:paraId="086493C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15862E6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7AF21F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74B63C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0E46351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66ED5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50BC56D"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FA1BECA"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B211D35" w14:textId="77777777" w:rsidR="00044813" w:rsidRDefault="00044813" w:rsidP="00044813">
      <w:pPr>
        <w:spacing w:after="0" w:line="276" w:lineRule="auto"/>
        <w:rPr>
          <w:rFonts w:ascii="Times New Roman" w:hAnsi="Times New Roman" w:cs="Times New Roman"/>
          <w:b/>
          <w:color w:val="0E2841" w:themeColor="text2"/>
          <w:sz w:val="18"/>
          <w:szCs w:val="24"/>
        </w:rPr>
      </w:pPr>
      <w:r>
        <w:rPr>
          <w:rFonts w:ascii="Times New Roman" w:hAnsi="Times New Roman" w:cs="Times New Roman"/>
          <w:b/>
          <w:color w:val="0E2841" w:themeColor="text2"/>
          <w:sz w:val="18"/>
          <w:szCs w:val="24"/>
        </w:rPr>
        <w:br w:type="page"/>
      </w:r>
    </w:p>
    <w:p w14:paraId="006A3B39" w14:textId="77777777" w:rsidR="00044813" w:rsidRDefault="00044813" w:rsidP="00044813">
      <w:pPr>
        <w:pStyle w:val="Heading1"/>
        <w:spacing w:line="276" w:lineRule="auto"/>
        <w:jc w:val="both"/>
        <w:rPr>
          <w:rFonts w:ascii="Open Sans" w:hAnsi="Open Sans" w:cs="Open Sans"/>
          <w:b/>
          <w:color w:val="auto"/>
          <w:sz w:val="32"/>
          <w:szCs w:val="32"/>
        </w:rPr>
      </w:pPr>
      <w:bookmarkStart w:id="1" w:name="_Toc148512275"/>
      <w:r>
        <w:rPr>
          <w:rFonts w:ascii="Open Sans" w:hAnsi="Open Sans" w:cs="Open Sans"/>
          <w:b/>
          <w:color w:val="auto"/>
        </w:rPr>
        <w:lastRenderedPageBreak/>
        <w:t>INTRODUCCIÓN</w:t>
      </w:r>
      <w:bookmarkEnd w:id="1"/>
    </w:p>
    <w:p w14:paraId="066E9955" w14:textId="77777777" w:rsidR="00044813" w:rsidRDefault="00044813" w:rsidP="00044813">
      <w:pPr>
        <w:spacing w:after="0" w:line="276" w:lineRule="auto"/>
        <w:jc w:val="both"/>
        <w:rPr>
          <w:rFonts w:ascii="Times New Roman" w:hAnsi="Times New Roman" w:cs="Times New Roman"/>
          <w:sz w:val="18"/>
          <w:szCs w:val="24"/>
        </w:rPr>
      </w:pPr>
    </w:p>
    <w:p w14:paraId="5BFCF804"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La </w:t>
      </w:r>
      <w:r>
        <w:rPr>
          <w:rFonts w:ascii="Open Sans" w:hAnsi="Open Sans" w:cs="Open Sans"/>
          <w:b/>
          <w:bCs/>
          <w:sz w:val="24"/>
          <w:szCs w:val="24"/>
        </w:rPr>
        <w:t>Administradora de Subsidios Sociales (ADESS)</w:t>
      </w:r>
      <w:r>
        <w:rPr>
          <w:rFonts w:ascii="Open Sans" w:hAnsi="Open Sans" w:cs="Open Sans"/>
          <w:sz w:val="24"/>
          <w:szCs w:val="24"/>
        </w:rPr>
        <w:t xml:space="preserve"> gestiona la ejecución presupuestaria y la acreditación de los fondos en las cuentas personalizadas de los participantes beneficiados de los diferentes programas sociales a través de la tarjeta Progresando con Solidaridad y de Incentivos Especiales, cuyas transacciones son procesadas por la Compañía de Adquirentes y entidades financieras participantes en </w:t>
      </w:r>
      <w:r>
        <w:rPr>
          <w:rFonts w:ascii="Open Sans" w:hAnsi="Open Sans" w:cs="Open Sans"/>
          <w:b/>
          <w:bCs/>
          <w:sz w:val="24"/>
          <w:szCs w:val="24"/>
        </w:rPr>
        <w:t>el Sistema de Pago de Subsidios Sociales (SPSS).</w:t>
      </w:r>
    </w:p>
    <w:p w14:paraId="12C3A840" w14:textId="77777777" w:rsidR="00044813" w:rsidRDefault="00044813" w:rsidP="00044813">
      <w:pPr>
        <w:spacing w:after="0" w:line="276" w:lineRule="auto"/>
        <w:jc w:val="both"/>
        <w:rPr>
          <w:rFonts w:ascii="Open Sans" w:hAnsi="Open Sans" w:cs="Open Sans"/>
          <w:sz w:val="24"/>
          <w:szCs w:val="24"/>
        </w:rPr>
      </w:pPr>
    </w:p>
    <w:p w14:paraId="771A5DF6"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La ADESS coordina </w:t>
      </w:r>
      <w:r>
        <w:rPr>
          <w:rFonts w:ascii="Open Sans" w:hAnsi="Open Sans" w:cs="Open Sans"/>
          <w:b/>
          <w:bCs/>
          <w:sz w:val="24"/>
          <w:szCs w:val="24"/>
        </w:rPr>
        <w:t>la Red de Abastecimiento Social (RAS)</w:t>
      </w:r>
      <w:r>
        <w:rPr>
          <w:rFonts w:ascii="Open Sans" w:hAnsi="Open Sans" w:cs="Open Sans"/>
          <w:sz w:val="24"/>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perciban el producto de sus ventas.</w:t>
      </w:r>
    </w:p>
    <w:p w14:paraId="4993A7D8" w14:textId="77777777" w:rsidR="00044813" w:rsidRDefault="00044813" w:rsidP="00044813">
      <w:pPr>
        <w:spacing w:after="0" w:line="276" w:lineRule="auto"/>
        <w:jc w:val="both"/>
        <w:rPr>
          <w:rFonts w:ascii="Open Sans" w:hAnsi="Open Sans" w:cs="Open Sans"/>
          <w:sz w:val="24"/>
          <w:szCs w:val="24"/>
        </w:rPr>
      </w:pPr>
    </w:p>
    <w:p w14:paraId="409ADE83"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Además, cuenta con las Delegaciones Provinciales, oficinas representantes en las diferentes provincias del territorio nacional, que permiten a esa institución brindar los servicios que requieren los participantes-tarjetahabientes y el público en general, así como canalizar informaciones, requerimientos, solicitudes y reclamaciones de los comercios adheridos y los interesados en </w:t>
      </w:r>
      <w:r>
        <w:rPr>
          <w:rFonts w:ascii="Open Sans" w:hAnsi="Open Sans" w:cs="Open Sans"/>
          <w:b/>
          <w:bCs/>
          <w:sz w:val="24"/>
          <w:szCs w:val="24"/>
        </w:rPr>
        <w:t>adherirse</w:t>
      </w:r>
      <w:r>
        <w:rPr>
          <w:rFonts w:ascii="Open Sans" w:hAnsi="Open Sans" w:cs="Open Sans"/>
          <w:sz w:val="24"/>
          <w:szCs w:val="24"/>
        </w:rPr>
        <w:t xml:space="preserve"> a la Red de Abastecimiento Social (RAS).</w:t>
      </w:r>
    </w:p>
    <w:p w14:paraId="105727A7" w14:textId="77777777" w:rsidR="00044813" w:rsidRDefault="00044813" w:rsidP="00044813">
      <w:pPr>
        <w:spacing w:after="0" w:line="276" w:lineRule="auto"/>
        <w:jc w:val="both"/>
        <w:rPr>
          <w:rFonts w:ascii="Open Sans" w:hAnsi="Open Sans" w:cs="Open Sans"/>
          <w:sz w:val="24"/>
          <w:szCs w:val="24"/>
        </w:rPr>
      </w:pPr>
    </w:p>
    <w:p w14:paraId="7A98DFE5" w14:textId="25315E33"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El informe de seguimiento a la ejecución </w:t>
      </w:r>
      <w:r>
        <w:rPr>
          <w:rFonts w:ascii="Open Sans" w:hAnsi="Open Sans" w:cs="Open Sans"/>
          <w:b/>
          <w:bCs/>
          <w:sz w:val="24"/>
          <w:szCs w:val="24"/>
        </w:rPr>
        <w:t>Plan Operativo Anual (POA)</w:t>
      </w:r>
      <w:r>
        <w:rPr>
          <w:rFonts w:ascii="Open Sans" w:hAnsi="Open Sans" w:cs="Open Sans"/>
          <w:sz w:val="24"/>
          <w:szCs w:val="24"/>
        </w:rPr>
        <w:t xml:space="preserve"> de la Administradora de Subsidios Sociales (ADESS) presenta los resultados alcanzados en la ejecución física del </w:t>
      </w:r>
      <w:r w:rsidR="00985B5B">
        <w:rPr>
          <w:rFonts w:ascii="Open Sans" w:hAnsi="Open Sans" w:cs="Open Sans"/>
          <w:sz w:val="24"/>
          <w:szCs w:val="24"/>
        </w:rPr>
        <w:t>1</w:t>
      </w:r>
      <w:r>
        <w:rPr>
          <w:rFonts w:ascii="Open Sans" w:hAnsi="Open Sans" w:cs="Open Sans"/>
          <w:sz w:val="24"/>
          <w:szCs w:val="24"/>
        </w:rPr>
        <w:t>er. Trimestre 202</w:t>
      </w:r>
      <w:r w:rsidR="00985B5B">
        <w:rPr>
          <w:rFonts w:ascii="Open Sans" w:hAnsi="Open Sans" w:cs="Open Sans"/>
          <w:sz w:val="24"/>
          <w:szCs w:val="24"/>
        </w:rPr>
        <w:t>4</w:t>
      </w:r>
      <w:r>
        <w:rPr>
          <w:rFonts w:ascii="Open Sans" w:hAnsi="Open Sans" w:cs="Open Sans"/>
          <w:sz w:val="24"/>
          <w:szCs w:val="24"/>
        </w:rPr>
        <w:t xml:space="preserve">. </w:t>
      </w:r>
    </w:p>
    <w:p w14:paraId="55D2572A" w14:textId="77777777" w:rsidR="00044813" w:rsidRDefault="00044813" w:rsidP="00044813">
      <w:pPr>
        <w:spacing w:after="0" w:line="276" w:lineRule="auto"/>
        <w:jc w:val="both"/>
        <w:rPr>
          <w:rFonts w:ascii="Open Sans" w:hAnsi="Open Sans" w:cs="Open Sans"/>
          <w:sz w:val="24"/>
          <w:szCs w:val="24"/>
        </w:rPr>
      </w:pPr>
    </w:p>
    <w:p w14:paraId="0166D395"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Para la elaboración de este informe, cada dirección responsable facilitó la información correspondiente que evidenciaron los resultados alcanzados. </w:t>
      </w:r>
    </w:p>
    <w:p w14:paraId="60CFAF21" w14:textId="77777777" w:rsidR="00044813" w:rsidRDefault="00044813" w:rsidP="00044813">
      <w:pPr>
        <w:spacing w:after="0" w:line="276" w:lineRule="auto"/>
        <w:jc w:val="both"/>
        <w:rPr>
          <w:rFonts w:ascii="Times New Roman" w:hAnsi="Times New Roman" w:cs="Times New Roman"/>
          <w:sz w:val="18"/>
          <w:szCs w:val="24"/>
        </w:rPr>
      </w:pPr>
    </w:p>
    <w:p w14:paraId="1A7E6114" w14:textId="77777777" w:rsidR="00044813" w:rsidRDefault="00044813" w:rsidP="00044813">
      <w:pPr>
        <w:pStyle w:val="Footer"/>
        <w:jc w:val="center"/>
        <w:rPr>
          <w:rFonts w:ascii="Open Sans" w:hAnsi="Open Sans" w:cs="Open Sans"/>
          <w:noProof/>
          <w:sz w:val="32"/>
          <w:szCs w:val="32"/>
        </w:rPr>
      </w:pPr>
    </w:p>
    <w:p w14:paraId="7D5F0445" w14:textId="73A1E4A9" w:rsidR="00044813" w:rsidRDefault="00044813" w:rsidP="00044813">
      <w:pPr>
        <w:pStyle w:val="Footer"/>
        <w:jc w:val="center"/>
        <w:rPr>
          <w:rFonts w:ascii="Open Sans" w:hAnsi="Open Sans" w:cs="Open Sans"/>
          <w:sz w:val="32"/>
          <w:szCs w:val="32"/>
        </w:rPr>
      </w:pPr>
      <w:r>
        <w:rPr>
          <w:noProof/>
        </w:rPr>
        <w:lastRenderedPageBreak/>
        <w:drawing>
          <wp:anchor distT="0" distB="0" distL="114300" distR="114300" simplePos="0" relativeHeight="251666432" behindDoc="0" locked="0" layoutInCell="1" allowOverlap="1" wp14:anchorId="259498E7" wp14:editId="68D2A21B">
            <wp:simplePos x="0" y="0"/>
            <wp:positionH relativeFrom="margin">
              <wp:align>left</wp:align>
            </wp:positionH>
            <wp:positionV relativeFrom="paragraph">
              <wp:posOffset>363855</wp:posOffset>
            </wp:positionV>
            <wp:extent cx="5612130" cy="3423285"/>
            <wp:effectExtent l="0" t="0" r="7620" b="5715"/>
            <wp:wrapTopAndBottom/>
            <wp:docPr id="144864107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l="7883"/>
                    <a:stretch>
                      <a:fillRect/>
                    </a:stretch>
                  </pic:blipFill>
                  <pic:spPr bwMode="auto">
                    <a:xfrm>
                      <a:off x="0" y="0"/>
                      <a:ext cx="5612130" cy="3423285"/>
                    </a:xfrm>
                    <a:prstGeom prst="rect">
                      <a:avLst/>
                    </a:prstGeom>
                    <a:noFill/>
                  </pic:spPr>
                </pic:pic>
              </a:graphicData>
            </a:graphic>
            <wp14:sizeRelH relativeFrom="margin">
              <wp14:pctWidth>0</wp14:pctWidth>
            </wp14:sizeRelH>
            <wp14:sizeRelV relativeFrom="margin">
              <wp14:pctHeight>0</wp14:pctHeight>
            </wp14:sizeRelV>
          </wp:anchor>
        </w:drawing>
      </w:r>
      <w:r>
        <w:rPr>
          <w:rFonts w:ascii="Open Sans" w:hAnsi="Open Sans" w:cs="Open Sans"/>
          <w:b/>
          <w:sz w:val="32"/>
          <w:szCs w:val="32"/>
        </w:rPr>
        <w:t>MARCO ESTRATÉGICO</w:t>
      </w:r>
      <w:r>
        <w:rPr>
          <w:rFonts w:ascii="Open Sans" w:hAnsi="Open Sans" w:cs="Open Sans"/>
          <w:sz w:val="32"/>
          <w:szCs w:val="32"/>
          <w:lang w:val="es-US"/>
        </w:rPr>
        <w:br w:type="page"/>
      </w:r>
    </w:p>
    <w:p w14:paraId="4133BA43" w14:textId="77777777" w:rsidR="00044813" w:rsidRDefault="00044813" w:rsidP="00044813">
      <w:pPr>
        <w:pStyle w:val="Heading1"/>
        <w:rPr>
          <w:rFonts w:ascii="Open Sans" w:hAnsi="Open Sans" w:cs="Open Sans"/>
          <w:b/>
          <w:color w:val="auto"/>
          <w:sz w:val="32"/>
          <w:szCs w:val="32"/>
        </w:rPr>
      </w:pPr>
      <w:bookmarkStart w:id="2" w:name="_Toc148512276"/>
      <w:r>
        <w:rPr>
          <w:rFonts w:ascii="Open Sans" w:hAnsi="Open Sans" w:cs="Open Sans"/>
          <w:b/>
          <w:color w:val="auto"/>
        </w:rPr>
        <w:lastRenderedPageBreak/>
        <w:t xml:space="preserve">RESULTADOS POR EJES Y OBJETIVOS ESTRATÉGICOS </w:t>
      </w:r>
      <w:bookmarkEnd w:id="2"/>
    </w:p>
    <w:p w14:paraId="787D6518" w14:textId="77777777" w:rsidR="00044813" w:rsidRDefault="00044813" w:rsidP="00044813">
      <w:pPr>
        <w:spacing w:after="0" w:line="276" w:lineRule="auto"/>
        <w:jc w:val="both"/>
        <w:rPr>
          <w:rFonts w:ascii="Open Sans" w:hAnsi="Open Sans" w:cs="Open Sans"/>
          <w:b/>
          <w:sz w:val="32"/>
          <w:szCs w:val="32"/>
        </w:rPr>
      </w:pPr>
    </w:p>
    <w:p w14:paraId="7D9C31DE" w14:textId="77777777" w:rsidR="00044813" w:rsidRDefault="00044813" w:rsidP="00044813">
      <w:pPr>
        <w:pStyle w:val="Heading2"/>
        <w:spacing w:line="276" w:lineRule="auto"/>
        <w:jc w:val="both"/>
        <w:rPr>
          <w:rFonts w:ascii="Open Sans" w:hAnsi="Open Sans" w:cs="Open Sans"/>
          <w:b/>
          <w:color w:val="auto"/>
          <w:sz w:val="24"/>
          <w:szCs w:val="24"/>
        </w:rPr>
      </w:pPr>
      <w:bookmarkStart w:id="3" w:name="_Toc148512277"/>
      <w:r>
        <w:rPr>
          <w:rFonts w:ascii="Open Sans" w:hAnsi="Open Sans" w:cs="Open Sans"/>
          <w:b/>
          <w:color w:val="auto"/>
          <w:sz w:val="24"/>
          <w:szCs w:val="24"/>
        </w:rPr>
        <w:t>Eje Estratégico 1: Gestión de los Subsidios Sociales</w:t>
      </w:r>
      <w:bookmarkEnd w:id="3"/>
    </w:p>
    <w:p w14:paraId="6C31FE11" w14:textId="77777777" w:rsidR="00044813" w:rsidRDefault="00044813" w:rsidP="00044813">
      <w:pPr>
        <w:spacing w:line="276" w:lineRule="auto"/>
        <w:rPr>
          <w:rFonts w:ascii="Open Sans" w:hAnsi="Open Sans" w:cs="Open Sans"/>
          <w:b/>
          <w:sz w:val="24"/>
          <w:szCs w:val="24"/>
        </w:rPr>
      </w:pPr>
    </w:p>
    <w:p w14:paraId="54ECCC15"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Este eje estratégico se concentra en la </w:t>
      </w:r>
      <w:r>
        <w:rPr>
          <w:rFonts w:ascii="Open Sans" w:hAnsi="Open Sans" w:cs="Open Sans"/>
          <w:b/>
          <w:bCs/>
          <w:sz w:val="24"/>
          <w:szCs w:val="24"/>
        </w:rPr>
        <w:t>gestión de los subsidios sociales,</w:t>
      </w:r>
      <w:r>
        <w:rPr>
          <w:rFonts w:ascii="Open Sans" w:hAnsi="Open Sans" w:cs="Open Sans"/>
          <w:sz w:val="24"/>
          <w:szCs w:val="24"/>
        </w:rPr>
        <w:t xml:space="preserve"> como elemento misional de la entidad, a fin de garantizar el uso oportuno de estos. La teoría de cambio detrás de este eje plantea que la acreditación oportuna de los subsidios sociales (una fecha cierta de pago) permite mejorar la planificación presupuestaria de las familias que participan en los programas.</w:t>
      </w:r>
    </w:p>
    <w:p w14:paraId="1B5E2FDA" w14:textId="77777777" w:rsidR="00044813" w:rsidRDefault="00044813" w:rsidP="00044813">
      <w:pPr>
        <w:spacing w:after="0" w:line="276" w:lineRule="auto"/>
        <w:jc w:val="both"/>
        <w:rPr>
          <w:rFonts w:ascii="Open Sans" w:hAnsi="Open Sans" w:cs="Open Sans"/>
          <w:sz w:val="24"/>
          <w:szCs w:val="24"/>
        </w:rPr>
      </w:pPr>
    </w:p>
    <w:p w14:paraId="075E7918" w14:textId="77777777" w:rsidR="00044813" w:rsidRDefault="00044813" w:rsidP="00044813">
      <w:pPr>
        <w:spacing w:after="0" w:line="276" w:lineRule="auto"/>
        <w:jc w:val="both"/>
        <w:rPr>
          <w:rFonts w:ascii="Open Sans" w:hAnsi="Open Sans" w:cs="Open Sans"/>
          <w:b/>
          <w:sz w:val="24"/>
          <w:szCs w:val="24"/>
        </w:rPr>
      </w:pPr>
      <w:r>
        <w:rPr>
          <w:rFonts w:ascii="Open Sans" w:hAnsi="Open Sans" w:cs="Open Sans"/>
          <w:b/>
          <w:sz w:val="24"/>
          <w:szCs w:val="24"/>
        </w:rPr>
        <w:t>Objetivo Estratégico 1: Incrementar la acreditación eficaz y oportuna de los subsidios sociales</w:t>
      </w:r>
    </w:p>
    <w:p w14:paraId="4E58385A" w14:textId="3D831100" w:rsidR="00044813" w:rsidRDefault="00044813" w:rsidP="00044813">
      <w:pPr>
        <w:spacing w:after="0" w:line="276" w:lineRule="auto"/>
        <w:jc w:val="both"/>
        <w:rPr>
          <w:rFonts w:ascii="Times New Roman" w:hAnsi="Times New Roman" w:cs="Times New Roman"/>
          <w:sz w:val="18"/>
          <w:szCs w:val="24"/>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66500C" w:rsidRPr="0066500C" w14:paraId="47E0C0E6" w14:textId="77777777" w:rsidTr="0066500C">
        <w:trPr>
          <w:trHeight w:val="315"/>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1F4E79"/>
            <w:vAlign w:val="center"/>
            <w:hideMark/>
          </w:tcPr>
          <w:p w14:paraId="16EE2BC2"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Producto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1F4E79"/>
            <w:vAlign w:val="center"/>
            <w:hideMark/>
          </w:tcPr>
          <w:p w14:paraId="4A115DC2"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Indicador</w:t>
            </w:r>
          </w:p>
        </w:tc>
        <w:tc>
          <w:tcPr>
            <w:tcW w:w="2400" w:type="dxa"/>
            <w:gridSpan w:val="2"/>
            <w:tcBorders>
              <w:top w:val="single" w:sz="8" w:space="0" w:color="auto"/>
              <w:left w:val="nil"/>
              <w:bottom w:val="single" w:sz="8" w:space="0" w:color="auto"/>
              <w:right w:val="single" w:sz="8" w:space="0" w:color="000000"/>
            </w:tcBorders>
            <w:shd w:val="clear" w:color="000000" w:fill="1F4E79"/>
            <w:vAlign w:val="center"/>
            <w:hideMark/>
          </w:tcPr>
          <w:p w14:paraId="1746C2BB"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Meta,</w:t>
            </w:r>
          </w:p>
        </w:tc>
        <w:tc>
          <w:tcPr>
            <w:tcW w:w="3600" w:type="dxa"/>
            <w:gridSpan w:val="3"/>
            <w:tcBorders>
              <w:top w:val="single" w:sz="8" w:space="0" w:color="auto"/>
              <w:left w:val="nil"/>
              <w:bottom w:val="single" w:sz="8" w:space="0" w:color="auto"/>
              <w:right w:val="single" w:sz="8" w:space="0" w:color="000000"/>
            </w:tcBorders>
            <w:shd w:val="clear" w:color="000000" w:fill="1F4E79"/>
            <w:vAlign w:val="center"/>
            <w:hideMark/>
          </w:tcPr>
          <w:p w14:paraId="10A93EF4"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Porcentaje de Avance</w:t>
            </w:r>
          </w:p>
        </w:tc>
      </w:tr>
      <w:tr w:rsidR="0066500C" w:rsidRPr="0066500C" w14:paraId="7EBEC828" w14:textId="77777777" w:rsidTr="0066500C">
        <w:trPr>
          <w:trHeight w:val="49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1455227B" w14:textId="77777777" w:rsidR="0066500C" w:rsidRPr="0066500C" w:rsidRDefault="0066500C" w:rsidP="0066500C">
            <w:pPr>
              <w:spacing w:after="0" w:line="240" w:lineRule="auto"/>
              <w:rPr>
                <w:rFonts w:ascii="Times New Roman" w:eastAsia="Times New Roman" w:hAnsi="Times New Roman" w:cs="Times New Roman"/>
                <w:b/>
                <w:bCs/>
                <w:color w:val="000000"/>
                <w:sz w:val="18"/>
                <w:szCs w:val="18"/>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11883E1" w14:textId="77777777" w:rsidR="0066500C" w:rsidRPr="0066500C" w:rsidRDefault="0066500C" w:rsidP="0066500C">
            <w:pPr>
              <w:spacing w:after="0" w:line="240" w:lineRule="auto"/>
              <w:rPr>
                <w:rFonts w:ascii="Times New Roman" w:eastAsia="Times New Roman" w:hAnsi="Times New Roman" w:cs="Times New Roman"/>
                <w:b/>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1F4E79"/>
            <w:vAlign w:val="center"/>
            <w:hideMark/>
          </w:tcPr>
          <w:p w14:paraId="4488153F"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Trimestre</w:t>
            </w:r>
          </w:p>
        </w:tc>
        <w:tc>
          <w:tcPr>
            <w:tcW w:w="1200" w:type="dxa"/>
            <w:tcBorders>
              <w:top w:val="nil"/>
              <w:left w:val="nil"/>
              <w:bottom w:val="single" w:sz="8" w:space="0" w:color="auto"/>
              <w:right w:val="single" w:sz="8" w:space="0" w:color="auto"/>
            </w:tcBorders>
            <w:shd w:val="clear" w:color="000000" w:fill="1F4E79"/>
            <w:vAlign w:val="center"/>
            <w:hideMark/>
          </w:tcPr>
          <w:p w14:paraId="33A3E8CE"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Anual</w:t>
            </w:r>
          </w:p>
        </w:tc>
        <w:tc>
          <w:tcPr>
            <w:tcW w:w="1200" w:type="dxa"/>
            <w:tcBorders>
              <w:top w:val="nil"/>
              <w:left w:val="nil"/>
              <w:bottom w:val="single" w:sz="8" w:space="0" w:color="auto"/>
              <w:right w:val="single" w:sz="8" w:space="0" w:color="auto"/>
            </w:tcBorders>
            <w:shd w:val="clear" w:color="000000" w:fill="1F4E79"/>
            <w:vAlign w:val="center"/>
            <w:hideMark/>
          </w:tcPr>
          <w:p w14:paraId="3226F549"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 xml:space="preserve">1er Trimestre </w:t>
            </w:r>
          </w:p>
        </w:tc>
        <w:tc>
          <w:tcPr>
            <w:tcW w:w="1200" w:type="dxa"/>
            <w:tcBorders>
              <w:top w:val="nil"/>
              <w:left w:val="nil"/>
              <w:bottom w:val="single" w:sz="8" w:space="0" w:color="auto"/>
              <w:right w:val="single" w:sz="8" w:space="0" w:color="auto"/>
            </w:tcBorders>
            <w:shd w:val="clear" w:color="000000" w:fill="1F4E79"/>
            <w:vAlign w:val="center"/>
            <w:hideMark/>
          </w:tcPr>
          <w:p w14:paraId="1B9CD22E"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Acumulado</w:t>
            </w:r>
          </w:p>
        </w:tc>
        <w:tc>
          <w:tcPr>
            <w:tcW w:w="1200" w:type="dxa"/>
            <w:tcBorders>
              <w:top w:val="nil"/>
              <w:left w:val="nil"/>
              <w:bottom w:val="single" w:sz="8" w:space="0" w:color="auto"/>
              <w:right w:val="single" w:sz="8" w:space="0" w:color="auto"/>
            </w:tcBorders>
            <w:shd w:val="clear" w:color="000000" w:fill="1F4E79"/>
            <w:vAlign w:val="center"/>
            <w:hideMark/>
          </w:tcPr>
          <w:p w14:paraId="6A37EE53" w14:textId="77777777" w:rsidR="0066500C" w:rsidRPr="0066500C" w:rsidRDefault="0066500C" w:rsidP="0066500C">
            <w:pPr>
              <w:spacing w:after="0" w:line="240" w:lineRule="auto"/>
              <w:jc w:val="center"/>
              <w:rPr>
                <w:rFonts w:ascii="Times New Roman" w:eastAsia="Times New Roman" w:hAnsi="Times New Roman" w:cs="Times New Roman"/>
                <w:b/>
                <w:bCs/>
                <w:color w:val="000000"/>
                <w:sz w:val="18"/>
                <w:szCs w:val="18"/>
                <w:lang w:val="es-MX" w:eastAsia="es-MX"/>
              </w:rPr>
            </w:pPr>
            <w:r w:rsidRPr="0066500C">
              <w:rPr>
                <w:rFonts w:ascii="Times New Roman" w:eastAsia="Times New Roman" w:hAnsi="Times New Roman" w:cs="Times New Roman"/>
                <w:b/>
                <w:bCs/>
                <w:color w:val="000000"/>
                <w:sz w:val="18"/>
                <w:szCs w:val="18"/>
                <w:lang w:eastAsia="es-MX"/>
              </w:rPr>
              <w:t>Acumulado anual</w:t>
            </w:r>
          </w:p>
        </w:tc>
      </w:tr>
      <w:tr w:rsidR="0066500C" w:rsidRPr="0066500C" w14:paraId="3A56AE31" w14:textId="77777777" w:rsidTr="0066500C">
        <w:trPr>
          <w:trHeight w:val="97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81196D8"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Gestionar el Medio de pago</w:t>
            </w:r>
          </w:p>
        </w:tc>
        <w:tc>
          <w:tcPr>
            <w:tcW w:w="1200" w:type="dxa"/>
            <w:tcBorders>
              <w:top w:val="nil"/>
              <w:left w:val="nil"/>
              <w:bottom w:val="single" w:sz="8" w:space="0" w:color="auto"/>
              <w:right w:val="single" w:sz="8" w:space="0" w:color="auto"/>
            </w:tcBorders>
            <w:shd w:val="clear" w:color="auto" w:fill="auto"/>
            <w:vAlign w:val="center"/>
            <w:hideMark/>
          </w:tcPr>
          <w:p w14:paraId="55D4E776"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Cantidad de tarjetas de débito con chip activadas</w:t>
            </w:r>
          </w:p>
        </w:tc>
        <w:tc>
          <w:tcPr>
            <w:tcW w:w="1200" w:type="dxa"/>
            <w:tcBorders>
              <w:top w:val="nil"/>
              <w:left w:val="nil"/>
              <w:bottom w:val="single" w:sz="8" w:space="0" w:color="auto"/>
              <w:right w:val="single" w:sz="8" w:space="0" w:color="auto"/>
            </w:tcBorders>
            <w:shd w:val="clear" w:color="auto" w:fill="auto"/>
            <w:vAlign w:val="center"/>
            <w:hideMark/>
          </w:tcPr>
          <w:p w14:paraId="63C0719B"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93,000</w:t>
            </w:r>
          </w:p>
        </w:tc>
        <w:tc>
          <w:tcPr>
            <w:tcW w:w="1200" w:type="dxa"/>
            <w:tcBorders>
              <w:top w:val="nil"/>
              <w:left w:val="nil"/>
              <w:bottom w:val="single" w:sz="8" w:space="0" w:color="auto"/>
              <w:right w:val="single" w:sz="8" w:space="0" w:color="auto"/>
            </w:tcBorders>
            <w:shd w:val="clear" w:color="auto" w:fill="auto"/>
            <w:vAlign w:val="center"/>
            <w:hideMark/>
          </w:tcPr>
          <w:p w14:paraId="68D33C0B"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 xml:space="preserve">310,000 tarjetas  </w:t>
            </w:r>
          </w:p>
        </w:tc>
        <w:tc>
          <w:tcPr>
            <w:tcW w:w="1200" w:type="dxa"/>
            <w:tcBorders>
              <w:top w:val="nil"/>
              <w:left w:val="nil"/>
              <w:bottom w:val="single" w:sz="8" w:space="0" w:color="auto"/>
              <w:right w:val="single" w:sz="8" w:space="0" w:color="auto"/>
            </w:tcBorders>
            <w:shd w:val="clear" w:color="auto" w:fill="auto"/>
            <w:vAlign w:val="center"/>
            <w:hideMark/>
          </w:tcPr>
          <w:p w14:paraId="0AB3720D"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140,349</w:t>
            </w:r>
          </w:p>
        </w:tc>
        <w:tc>
          <w:tcPr>
            <w:tcW w:w="1200" w:type="dxa"/>
            <w:tcBorders>
              <w:top w:val="nil"/>
              <w:left w:val="nil"/>
              <w:bottom w:val="single" w:sz="8" w:space="0" w:color="auto"/>
              <w:right w:val="single" w:sz="8" w:space="0" w:color="auto"/>
            </w:tcBorders>
            <w:shd w:val="clear" w:color="auto" w:fill="auto"/>
            <w:vAlign w:val="center"/>
            <w:hideMark/>
          </w:tcPr>
          <w:p w14:paraId="212B2076"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151%</w:t>
            </w:r>
          </w:p>
        </w:tc>
        <w:tc>
          <w:tcPr>
            <w:tcW w:w="1200" w:type="dxa"/>
            <w:tcBorders>
              <w:top w:val="nil"/>
              <w:left w:val="nil"/>
              <w:bottom w:val="single" w:sz="8" w:space="0" w:color="auto"/>
              <w:right w:val="single" w:sz="8" w:space="0" w:color="auto"/>
            </w:tcBorders>
            <w:shd w:val="clear" w:color="auto" w:fill="auto"/>
            <w:vAlign w:val="center"/>
            <w:hideMark/>
          </w:tcPr>
          <w:p w14:paraId="0E890A24"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45%</w:t>
            </w:r>
          </w:p>
        </w:tc>
      </w:tr>
      <w:tr w:rsidR="0066500C" w:rsidRPr="0066500C" w14:paraId="257BCB17" w14:textId="77777777" w:rsidTr="0066500C">
        <w:trPr>
          <w:trHeight w:val="97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A656099"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 xml:space="preserve">Reemplazos de la Tarjetas de los Programas Especiales </w:t>
            </w:r>
          </w:p>
        </w:tc>
        <w:tc>
          <w:tcPr>
            <w:tcW w:w="1200" w:type="dxa"/>
            <w:tcBorders>
              <w:top w:val="nil"/>
              <w:left w:val="nil"/>
              <w:bottom w:val="single" w:sz="8" w:space="0" w:color="auto"/>
              <w:right w:val="single" w:sz="8" w:space="0" w:color="auto"/>
            </w:tcBorders>
            <w:shd w:val="clear" w:color="auto" w:fill="auto"/>
            <w:vAlign w:val="center"/>
            <w:hideMark/>
          </w:tcPr>
          <w:p w14:paraId="0E379C69"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06781EEC"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N/A</w:t>
            </w:r>
          </w:p>
        </w:tc>
        <w:tc>
          <w:tcPr>
            <w:tcW w:w="1200" w:type="dxa"/>
            <w:tcBorders>
              <w:top w:val="nil"/>
              <w:left w:val="nil"/>
              <w:bottom w:val="single" w:sz="8" w:space="0" w:color="auto"/>
              <w:right w:val="single" w:sz="8" w:space="0" w:color="auto"/>
            </w:tcBorders>
            <w:shd w:val="clear" w:color="auto" w:fill="auto"/>
            <w:vAlign w:val="center"/>
            <w:hideMark/>
          </w:tcPr>
          <w:p w14:paraId="4946EEBE"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43000</w:t>
            </w:r>
          </w:p>
        </w:tc>
        <w:tc>
          <w:tcPr>
            <w:tcW w:w="1200" w:type="dxa"/>
            <w:tcBorders>
              <w:top w:val="nil"/>
              <w:left w:val="nil"/>
              <w:bottom w:val="single" w:sz="8" w:space="0" w:color="auto"/>
              <w:right w:val="single" w:sz="8" w:space="0" w:color="auto"/>
            </w:tcBorders>
            <w:shd w:val="clear" w:color="auto" w:fill="auto"/>
            <w:vAlign w:val="center"/>
            <w:hideMark/>
          </w:tcPr>
          <w:p w14:paraId="4141D2E7"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N/A</w:t>
            </w:r>
          </w:p>
        </w:tc>
        <w:tc>
          <w:tcPr>
            <w:tcW w:w="1200" w:type="dxa"/>
            <w:tcBorders>
              <w:top w:val="nil"/>
              <w:left w:val="nil"/>
              <w:bottom w:val="single" w:sz="8" w:space="0" w:color="auto"/>
              <w:right w:val="single" w:sz="8" w:space="0" w:color="auto"/>
            </w:tcBorders>
            <w:shd w:val="clear" w:color="auto" w:fill="auto"/>
            <w:vAlign w:val="center"/>
            <w:hideMark/>
          </w:tcPr>
          <w:p w14:paraId="1544C6A1"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N/A</w:t>
            </w:r>
          </w:p>
        </w:tc>
        <w:tc>
          <w:tcPr>
            <w:tcW w:w="1200" w:type="dxa"/>
            <w:tcBorders>
              <w:top w:val="nil"/>
              <w:left w:val="nil"/>
              <w:bottom w:val="single" w:sz="8" w:space="0" w:color="auto"/>
              <w:right w:val="single" w:sz="8" w:space="0" w:color="auto"/>
            </w:tcBorders>
            <w:shd w:val="clear" w:color="auto" w:fill="auto"/>
            <w:vAlign w:val="center"/>
            <w:hideMark/>
          </w:tcPr>
          <w:p w14:paraId="0A84D8BF"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val="es-MX" w:eastAsia="es-MX"/>
              </w:rPr>
              <w:t>N/A</w:t>
            </w:r>
          </w:p>
        </w:tc>
      </w:tr>
      <w:tr w:rsidR="0066500C" w:rsidRPr="0066500C" w14:paraId="06FB82CF" w14:textId="77777777" w:rsidTr="0066500C">
        <w:trPr>
          <w:trHeight w:val="73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AF19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Administrar los subsidios sociales</w:t>
            </w:r>
          </w:p>
        </w:tc>
        <w:tc>
          <w:tcPr>
            <w:tcW w:w="1200" w:type="dxa"/>
            <w:tcBorders>
              <w:top w:val="nil"/>
              <w:left w:val="nil"/>
              <w:bottom w:val="single" w:sz="8" w:space="0" w:color="auto"/>
              <w:right w:val="single" w:sz="8" w:space="0" w:color="auto"/>
            </w:tcBorders>
            <w:shd w:val="clear" w:color="auto" w:fill="auto"/>
            <w:vAlign w:val="center"/>
            <w:hideMark/>
          </w:tcPr>
          <w:p w14:paraId="1F823B11"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Porcentaje de nóminas pagadas</w:t>
            </w:r>
          </w:p>
        </w:tc>
        <w:tc>
          <w:tcPr>
            <w:tcW w:w="1200" w:type="dxa"/>
            <w:tcBorders>
              <w:top w:val="nil"/>
              <w:left w:val="nil"/>
              <w:bottom w:val="single" w:sz="8" w:space="0" w:color="auto"/>
              <w:right w:val="single" w:sz="8" w:space="0" w:color="auto"/>
            </w:tcBorders>
            <w:shd w:val="clear" w:color="auto" w:fill="auto"/>
            <w:vAlign w:val="center"/>
            <w:hideMark/>
          </w:tcPr>
          <w:p w14:paraId="6220CA86"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100%</w:t>
            </w:r>
          </w:p>
        </w:tc>
        <w:tc>
          <w:tcPr>
            <w:tcW w:w="1200" w:type="dxa"/>
            <w:tcBorders>
              <w:top w:val="nil"/>
              <w:left w:val="nil"/>
              <w:bottom w:val="single" w:sz="8" w:space="0" w:color="auto"/>
              <w:right w:val="single" w:sz="8" w:space="0" w:color="auto"/>
            </w:tcBorders>
            <w:shd w:val="clear" w:color="auto" w:fill="auto"/>
            <w:vAlign w:val="center"/>
            <w:hideMark/>
          </w:tcPr>
          <w:p w14:paraId="1F065E3C"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100%</w:t>
            </w:r>
          </w:p>
        </w:tc>
        <w:tc>
          <w:tcPr>
            <w:tcW w:w="1200" w:type="dxa"/>
            <w:tcBorders>
              <w:top w:val="nil"/>
              <w:left w:val="nil"/>
              <w:bottom w:val="single" w:sz="8" w:space="0" w:color="auto"/>
              <w:right w:val="single" w:sz="8" w:space="0" w:color="auto"/>
            </w:tcBorders>
            <w:shd w:val="clear" w:color="auto" w:fill="auto"/>
            <w:vAlign w:val="center"/>
            <w:hideMark/>
          </w:tcPr>
          <w:p w14:paraId="5259D85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100%</w:t>
            </w:r>
          </w:p>
        </w:tc>
        <w:tc>
          <w:tcPr>
            <w:tcW w:w="1200" w:type="dxa"/>
            <w:tcBorders>
              <w:top w:val="nil"/>
              <w:left w:val="nil"/>
              <w:bottom w:val="single" w:sz="8" w:space="0" w:color="auto"/>
              <w:right w:val="single" w:sz="8" w:space="0" w:color="auto"/>
            </w:tcBorders>
            <w:shd w:val="clear" w:color="000000" w:fill="FFFFFF"/>
            <w:vAlign w:val="center"/>
            <w:hideMark/>
          </w:tcPr>
          <w:p w14:paraId="5BCCA84A"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100%</w:t>
            </w:r>
          </w:p>
        </w:tc>
        <w:tc>
          <w:tcPr>
            <w:tcW w:w="1200" w:type="dxa"/>
            <w:tcBorders>
              <w:top w:val="nil"/>
              <w:left w:val="nil"/>
              <w:bottom w:val="single" w:sz="8" w:space="0" w:color="auto"/>
              <w:right w:val="single" w:sz="8" w:space="0" w:color="auto"/>
            </w:tcBorders>
            <w:shd w:val="clear" w:color="000000" w:fill="FFFFFF"/>
            <w:vAlign w:val="center"/>
            <w:hideMark/>
          </w:tcPr>
          <w:p w14:paraId="55610B4E"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100%</w:t>
            </w:r>
          </w:p>
        </w:tc>
      </w:tr>
      <w:tr w:rsidR="0066500C" w:rsidRPr="0066500C" w14:paraId="1AC6B4FD" w14:textId="77777777" w:rsidTr="0066500C">
        <w:trPr>
          <w:trHeight w:val="73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9D6000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Administrar los subsidios sociales</w:t>
            </w:r>
          </w:p>
        </w:tc>
        <w:tc>
          <w:tcPr>
            <w:tcW w:w="1200" w:type="dxa"/>
            <w:tcBorders>
              <w:top w:val="nil"/>
              <w:left w:val="nil"/>
              <w:bottom w:val="single" w:sz="8" w:space="0" w:color="auto"/>
              <w:right w:val="single" w:sz="8" w:space="0" w:color="auto"/>
            </w:tcBorders>
            <w:shd w:val="clear" w:color="auto" w:fill="auto"/>
            <w:vAlign w:val="center"/>
            <w:hideMark/>
          </w:tcPr>
          <w:p w14:paraId="21CB5180"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 xml:space="preserve">Cantidad Reintegros Realizados </w:t>
            </w:r>
          </w:p>
        </w:tc>
        <w:tc>
          <w:tcPr>
            <w:tcW w:w="1200" w:type="dxa"/>
            <w:tcBorders>
              <w:top w:val="nil"/>
              <w:left w:val="nil"/>
              <w:bottom w:val="single" w:sz="8" w:space="0" w:color="auto"/>
              <w:right w:val="single" w:sz="8" w:space="0" w:color="auto"/>
            </w:tcBorders>
            <w:shd w:val="clear" w:color="auto" w:fill="auto"/>
            <w:vAlign w:val="center"/>
            <w:hideMark/>
          </w:tcPr>
          <w:p w14:paraId="1002703F"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14:paraId="4898E51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4</w:t>
            </w:r>
          </w:p>
        </w:tc>
        <w:tc>
          <w:tcPr>
            <w:tcW w:w="1200" w:type="dxa"/>
            <w:tcBorders>
              <w:top w:val="nil"/>
              <w:left w:val="nil"/>
              <w:bottom w:val="single" w:sz="8" w:space="0" w:color="auto"/>
              <w:right w:val="single" w:sz="8" w:space="0" w:color="auto"/>
            </w:tcBorders>
            <w:shd w:val="clear" w:color="auto" w:fill="auto"/>
            <w:vAlign w:val="center"/>
            <w:hideMark/>
          </w:tcPr>
          <w:p w14:paraId="2C98C89E"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000000" w:fill="FFFFFF"/>
            <w:vAlign w:val="center"/>
            <w:hideMark/>
          </w:tcPr>
          <w:p w14:paraId="7C55308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000000" w:fill="FFFFFF"/>
            <w:vAlign w:val="center"/>
            <w:hideMark/>
          </w:tcPr>
          <w:p w14:paraId="6B32E6A2" w14:textId="77777777" w:rsidR="0066500C" w:rsidRPr="0066500C" w:rsidRDefault="0066500C" w:rsidP="0066500C">
            <w:pPr>
              <w:spacing w:after="0" w:line="240" w:lineRule="auto"/>
              <w:jc w:val="center"/>
              <w:rPr>
                <w:rFonts w:ascii="Times New Roman" w:eastAsia="Times New Roman" w:hAnsi="Times New Roman" w:cs="Times New Roman"/>
                <w:color w:val="000000"/>
                <w:sz w:val="18"/>
                <w:szCs w:val="18"/>
                <w:lang w:val="es-MX" w:eastAsia="es-MX"/>
              </w:rPr>
            </w:pPr>
            <w:r w:rsidRPr="0066500C">
              <w:rPr>
                <w:rFonts w:ascii="Times New Roman" w:eastAsia="Times New Roman" w:hAnsi="Times New Roman" w:cs="Times New Roman"/>
                <w:color w:val="000000"/>
                <w:sz w:val="18"/>
                <w:szCs w:val="18"/>
                <w:lang w:eastAsia="es-MX"/>
              </w:rPr>
              <w:t>0%</w:t>
            </w:r>
          </w:p>
        </w:tc>
      </w:tr>
    </w:tbl>
    <w:p w14:paraId="0D35E75B" w14:textId="77777777" w:rsidR="00044813" w:rsidRPr="00643798" w:rsidRDefault="00044813" w:rsidP="00044813">
      <w:pPr>
        <w:spacing w:after="0" w:line="276" w:lineRule="auto"/>
        <w:jc w:val="both"/>
        <w:rPr>
          <w:rFonts w:ascii="Times New Roman" w:eastAsiaTheme="majorEastAsia" w:hAnsi="Times New Roman" w:cs="Times New Roman"/>
          <w:b/>
          <w:sz w:val="18"/>
          <w:szCs w:val="24"/>
          <w:highlight w:val="yellow"/>
        </w:rPr>
      </w:pPr>
    </w:p>
    <w:p w14:paraId="62547DEC" w14:textId="77777777" w:rsidR="00044813" w:rsidRDefault="00044813" w:rsidP="00044813">
      <w:pPr>
        <w:spacing w:after="0" w:line="276" w:lineRule="auto"/>
        <w:jc w:val="both"/>
        <w:rPr>
          <w:rFonts w:ascii="Times New Roman" w:eastAsiaTheme="majorEastAsia" w:hAnsi="Times New Roman" w:cs="Times New Roman"/>
          <w:b/>
          <w:sz w:val="18"/>
          <w:szCs w:val="24"/>
        </w:rPr>
      </w:pPr>
    </w:p>
    <w:p w14:paraId="7C7BAD63"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35A52C56"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28025F0E"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3008D39C"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7F49B3E1"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5152358E" w14:textId="77777777" w:rsidR="0066500C" w:rsidRDefault="0066500C" w:rsidP="00044813">
      <w:pPr>
        <w:spacing w:after="0" w:line="276" w:lineRule="auto"/>
        <w:jc w:val="both"/>
        <w:rPr>
          <w:rFonts w:ascii="Times New Roman" w:eastAsiaTheme="majorEastAsia" w:hAnsi="Times New Roman" w:cs="Times New Roman"/>
          <w:b/>
          <w:sz w:val="18"/>
          <w:szCs w:val="24"/>
        </w:rPr>
      </w:pPr>
    </w:p>
    <w:p w14:paraId="1F4C07CB" w14:textId="77777777" w:rsidR="0066500C" w:rsidRPr="00643798" w:rsidRDefault="0066500C" w:rsidP="00044813">
      <w:pPr>
        <w:spacing w:after="0" w:line="276" w:lineRule="auto"/>
        <w:jc w:val="both"/>
        <w:rPr>
          <w:rFonts w:ascii="Times New Roman" w:eastAsiaTheme="majorEastAsia" w:hAnsi="Times New Roman" w:cs="Times New Roman"/>
          <w:b/>
          <w:sz w:val="18"/>
          <w:szCs w:val="24"/>
        </w:rPr>
      </w:pPr>
    </w:p>
    <w:p w14:paraId="5E6FAA8A" w14:textId="77777777" w:rsidR="00044813" w:rsidRPr="00643798" w:rsidRDefault="00044813" w:rsidP="00044813">
      <w:pPr>
        <w:spacing w:after="0" w:line="276" w:lineRule="auto"/>
        <w:jc w:val="both"/>
        <w:rPr>
          <w:rFonts w:ascii="Open Sans" w:eastAsiaTheme="majorEastAsia" w:hAnsi="Open Sans" w:cs="Open Sans"/>
          <w:b/>
          <w:sz w:val="24"/>
          <w:szCs w:val="24"/>
        </w:rPr>
      </w:pPr>
      <w:r w:rsidRPr="00643798">
        <w:rPr>
          <w:rFonts w:ascii="Open Sans" w:eastAsiaTheme="majorEastAsia" w:hAnsi="Open Sans" w:cs="Open Sans"/>
          <w:b/>
          <w:sz w:val="24"/>
          <w:szCs w:val="24"/>
        </w:rPr>
        <w:lastRenderedPageBreak/>
        <w:t>DESCRIPCIÓN DE AVANCES:</w:t>
      </w:r>
    </w:p>
    <w:p w14:paraId="7CEE47DF" w14:textId="77777777" w:rsidR="00044813" w:rsidRPr="00643798" w:rsidRDefault="00044813" w:rsidP="00044813">
      <w:pPr>
        <w:spacing w:after="0" w:line="276" w:lineRule="auto"/>
        <w:jc w:val="both"/>
        <w:rPr>
          <w:rFonts w:ascii="Open Sans" w:eastAsiaTheme="majorEastAsia" w:hAnsi="Open Sans" w:cs="Open Sans"/>
          <w:b/>
          <w:sz w:val="24"/>
          <w:szCs w:val="24"/>
        </w:rPr>
      </w:pPr>
    </w:p>
    <w:p w14:paraId="5C482AC0" w14:textId="77777777" w:rsidR="00044813" w:rsidRPr="00643798" w:rsidRDefault="00044813" w:rsidP="00044813">
      <w:pPr>
        <w:rPr>
          <w:rFonts w:ascii="Open Sans" w:hAnsi="Open Sans" w:cs="Open Sans"/>
          <w:b/>
          <w:bCs/>
          <w:sz w:val="24"/>
          <w:szCs w:val="24"/>
        </w:rPr>
      </w:pPr>
      <w:r w:rsidRPr="00643798">
        <w:rPr>
          <w:rFonts w:ascii="Open Sans" w:hAnsi="Open Sans" w:cs="Open Sans"/>
          <w:b/>
          <w:bCs/>
          <w:sz w:val="24"/>
          <w:szCs w:val="24"/>
        </w:rPr>
        <w:t xml:space="preserve">PRODUCTO 1.  Medio de pago entregado y activado a nuevos beneficiarios </w:t>
      </w:r>
    </w:p>
    <w:p w14:paraId="09C2574F" w14:textId="46506D8B" w:rsidR="005A26E9" w:rsidRDefault="005A26E9" w:rsidP="00044813">
      <w:pPr>
        <w:spacing w:line="240" w:lineRule="auto"/>
        <w:jc w:val="both"/>
        <w:rPr>
          <w:rFonts w:ascii="Segoe UI" w:hAnsi="Segoe UI" w:cs="Segoe UI"/>
          <w:color w:val="0D0D0D"/>
          <w:shd w:val="clear" w:color="auto" w:fill="FFFFFF"/>
        </w:rPr>
      </w:pPr>
      <w:r>
        <w:rPr>
          <w:rFonts w:ascii="Segoe UI" w:hAnsi="Segoe UI" w:cs="Segoe UI"/>
          <w:color w:val="0D0D0D"/>
          <w:shd w:val="clear" w:color="auto" w:fill="FFFFFF"/>
        </w:rPr>
        <w:t xml:space="preserve">Para el año 2024 se </w:t>
      </w:r>
      <w:r w:rsidR="0027435F">
        <w:rPr>
          <w:rFonts w:ascii="Segoe UI" w:hAnsi="Segoe UI" w:cs="Segoe UI"/>
          <w:color w:val="0D0D0D"/>
          <w:shd w:val="clear" w:color="auto" w:fill="FFFFFF"/>
        </w:rPr>
        <w:t>programó</w:t>
      </w:r>
      <w:r>
        <w:rPr>
          <w:rFonts w:ascii="Segoe UI" w:hAnsi="Segoe UI" w:cs="Segoe UI"/>
          <w:color w:val="0D0D0D"/>
          <w:shd w:val="clear" w:color="auto" w:fill="FFFFFF"/>
        </w:rPr>
        <w:t xml:space="preserve"> la entrega de 310,000 tarjetas que incluye la entrega de nuevas tarjetas, como el reemplazo de tarjetas con banda a tarjeta con chip, según lo dispuesto por el presidente de la Republica.</w:t>
      </w:r>
    </w:p>
    <w:p w14:paraId="246D7F78" w14:textId="5080B8A2" w:rsidR="005A26E9" w:rsidRPr="001056EE" w:rsidRDefault="005A26E9" w:rsidP="00044813">
      <w:pPr>
        <w:spacing w:line="240" w:lineRule="auto"/>
        <w:jc w:val="both"/>
        <w:rPr>
          <w:rFonts w:ascii="Segoe UI" w:hAnsi="Segoe UI" w:cs="Segoe UI"/>
          <w:b/>
          <w:bCs/>
          <w:color w:val="0D0D0D"/>
          <w:shd w:val="clear" w:color="auto" w:fill="FFFFFF"/>
        </w:rPr>
      </w:pPr>
      <w:r w:rsidRPr="001056EE">
        <w:rPr>
          <w:rFonts w:ascii="Segoe UI" w:hAnsi="Segoe UI" w:cs="Segoe UI"/>
          <w:b/>
          <w:bCs/>
          <w:color w:val="0D0D0D"/>
          <w:shd w:val="clear" w:color="auto" w:fill="FFFFFF"/>
        </w:rPr>
        <w:t>Resultado Primer Trimestre:</w:t>
      </w:r>
    </w:p>
    <w:p w14:paraId="7FD389E4" w14:textId="522C185B" w:rsidR="005A26E9" w:rsidRDefault="005A26E9" w:rsidP="00044813">
      <w:pPr>
        <w:spacing w:line="240" w:lineRule="auto"/>
        <w:jc w:val="both"/>
        <w:rPr>
          <w:rFonts w:ascii="Segoe UI" w:hAnsi="Segoe UI" w:cs="Segoe UI"/>
          <w:color w:val="0D0D0D"/>
          <w:shd w:val="clear" w:color="auto" w:fill="FFFFFF"/>
        </w:rPr>
      </w:pPr>
      <w:r>
        <w:rPr>
          <w:rFonts w:ascii="Segoe UI" w:hAnsi="Segoe UI" w:cs="Segoe UI"/>
          <w:color w:val="0D0D0D"/>
          <w:shd w:val="clear" w:color="auto" w:fill="FFFFFF"/>
        </w:rPr>
        <w:t xml:space="preserve">Programado para el 1er trimestre: </w:t>
      </w:r>
      <w:r w:rsidRPr="00643798">
        <w:rPr>
          <w:rFonts w:ascii="Segoe UI" w:hAnsi="Segoe UI" w:cs="Segoe UI"/>
          <w:b/>
          <w:bCs/>
          <w:color w:val="0D0D0D"/>
          <w:shd w:val="clear" w:color="auto" w:fill="FFFFFF"/>
        </w:rPr>
        <w:t>93,000 tarjetas</w:t>
      </w:r>
      <w:r>
        <w:rPr>
          <w:rFonts w:ascii="Segoe UI" w:hAnsi="Segoe UI" w:cs="Segoe UI"/>
          <w:color w:val="0D0D0D"/>
          <w:shd w:val="clear" w:color="auto" w:fill="FFFFFF"/>
        </w:rPr>
        <w:t>.</w:t>
      </w:r>
    </w:p>
    <w:p w14:paraId="5D8741F9" w14:textId="4123917E" w:rsidR="005A26E9" w:rsidRDefault="005A26E9" w:rsidP="00044813">
      <w:pPr>
        <w:spacing w:line="240" w:lineRule="auto"/>
        <w:jc w:val="both"/>
        <w:rPr>
          <w:rFonts w:ascii="Segoe UI" w:hAnsi="Segoe UI" w:cs="Segoe UI"/>
          <w:color w:val="0D0D0D"/>
          <w:shd w:val="clear" w:color="auto" w:fill="FFFFFF"/>
        </w:rPr>
      </w:pPr>
      <w:r>
        <w:rPr>
          <w:rFonts w:ascii="Segoe UI" w:hAnsi="Segoe UI" w:cs="Segoe UI"/>
          <w:color w:val="0D0D0D"/>
          <w:shd w:val="clear" w:color="auto" w:fill="FFFFFF"/>
        </w:rPr>
        <w:t xml:space="preserve">Entregadas en el 1er trimestre: </w:t>
      </w:r>
      <w:r w:rsidR="0027435F">
        <w:rPr>
          <w:rFonts w:ascii="Segoe UI" w:hAnsi="Segoe UI" w:cs="Segoe UI"/>
          <w:b/>
          <w:bCs/>
          <w:color w:val="0D0D0D"/>
          <w:shd w:val="clear" w:color="auto" w:fill="FFFFFF"/>
        </w:rPr>
        <w:t>140,349</w:t>
      </w:r>
      <w:r w:rsidRPr="00643798">
        <w:rPr>
          <w:rFonts w:ascii="Segoe UI" w:hAnsi="Segoe UI" w:cs="Segoe UI"/>
          <w:b/>
          <w:bCs/>
          <w:color w:val="0D0D0D"/>
          <w:shd w:val="clear" w:color="auto" w:fill="FFFFFF"/>
        </w:rPr>
        <w:t xml:space="preserve"> tarjetas</w:t>
      </w:r>
      <w:r w:rsidR="00643798">
        <w:rPr>
          <w:rFonts w:ascii="Segoe UI" w:hAnsi="Segoe UI" w:cs="Segoe UI"/>
          <w:b/>
          <w:bCs/>
          <w:color w:val="0D0D0D"/>
          <w:shd w:val="clear" w:color="auto" w:fill="FFFFFF"/>
        </w:rPr>
        <w:t>.</w:t>
      </w:r>
    </w:p>
    <w:p w14:paraId="4DA0132F" w14:textId="04251776" w:rsidR="00044813" w:rsidRPr="00DE2A75" w:rsidRDefault="00643798" w:rsidP="00044813">
      <w:pPr>
        <w:spacing w:line="240" w:lineRule="auto"/>
        <w:jc w:val="both"/>
        <w:rPr>
          <w:rFonts w:ascii="Times New Roman" w:hAnsi="Times New Roman" w:cs="Times New Roman"/>
          <w:color w:val="FF0000"/>
          <w:sz w:val="18"/>
          <w:szCs w:val="24"/>
        </w:rPr>
      </w:pPr>
      <w:r>
        <w:rPr>
          <w:rFonts w:ascii="Segoe UI" w:hAnsi="Segoe UI" w:cs="Segoe UI"/>
          <w:color w:val="0D0D0D"/>
          <w:shd w:val="clear" w:color="auto" w:fill="FFFFFF"/>
        </w:rPr>
        <w:t xml:space="preserve">Ejecución del trimestre: </w:t>
      </w:r>
      <w:r w:rsidR="0027435F">
        <w:rPr>
          <w:rFonts w:ascii="Segoe UI" w:hAnsi="Segoe UI" w:cs="Segoe UI"/>
          <w:b/>
          <w:bCs/>
          <w:color w:val="0D0D0D"/>
          <w:shd w:val="clear" w:color="auto" w:fill="FFFFFF"/>
        </w:rPr>
        <w:t>151</w:t>
      </w:r>
      <w:r w:rsidRPr="00643798">
        <w:rPr>
          <w:rFonts w:ascii="Segoe UI" w:hAnsi="Segoe UI" w:cs="Segoe UI"/>
          <w:b/>
          <w:bCs/>
          <w:color w:val="0D0D0D"/>
          <w:shd w:val="clear" w:color="auto" w:fill="FFFFFF"/>
        </w:rPr>
        <w:t>%</w:t>
      </w:r>
    </w:p>
    <w:p w14:paraId="110CCD7D" w14:textId="77777777" w:rsidR="00044813" w:rsidRDefault="00044813" w:rsidP="00044813">
      <w:pPr>
        <w:spacing w:line="276" w:lineRule="auto"/>
        <w:jc w:val="both"/>
        <w:rPr>
          <w:rFonts w:ascii="Open Sans" w:hAnsi="Open Sans" w:cs="Open Sans"/>
          <w:b/>
          <w:bCs/>
          <w:sz w:val="24"/>
          <w:szCs w:val="24"/>
        </w:rPr>
      </w:pPr>
      <w:r>
        <w:rPr>
          <w:rFonts w:ascii="Open Sans" w:hAnsi="Open Sans" w:cs="Open Sans"/>
          <w:b/>
          <w:bCs/>
          <w:sz w:val="24"/>
          <w:szCs w:val="24"/>
        </w:rPr>
        <w:t>PRODUCTO 2.  Administrar los subsidios sociales</w:t>
      </w:r>
    </w:p>
    <w:p w14:paraId="3333FEF7" w14:textId="79B7FCB0" w:rsidR="00044813" w:rsidRPr="00F72A96" w:rsidRDefault="00044813" w:rsidP="00044813">
      <w:pPr>
        <w:spacing w:line="276" w:lineRule="auto"/>
        <w:rPr>
          <w:rFonts w:ascii="Open Sans" w:hAnsi="Open Sans" w:cs="Open Sans"/>
          <w:sz w:val="24"/>
          <w:szCs w:val="24"/>
        </w:rPr>
      </w:pPr>
      <w:r w:rsidRPr="00F72A96">
        <w:rPr>
          <w:rFonts w:ascii="Open Sans" w:hAnsi="Open Sans" w:cs="Open Sans"/>
          <w:sz w:val="24"/>
          <w:szCs w:val="24"/>
        </w:rPr>
        <w:t>Para el año 202</w:t>
      </w:r>
      <w:r w:rsidR="00F72A96" w:rsidRPr="00F72A96">
        <w:rPr>
          <w:rFonts w:ascii="Open Sans" w:hAnsi="Open Sans" w:cs="Open Sans"/>
          <w:sz w:val="24"/>
          <w:szCs w:val="24"/>
        </w:rPr>
        <w:t>4</w:t>
      </w:r>
      <w:r w:rsidRPr="00F72A96">
        <w:rPr>
          <w:rFonts w:ascii="Open Sans" w:hAnsi="Open Sans" w:cs="Open Sans"/>
          <w:sz w:val="24"/>
          <w:szCs w:val="24"/>
        </w:rPr>
        <w:t xml:space="preserve"> se programó la entrega d</w:t>
      </w:r>
      <w:r w:rsidR="00F72A96" w:rsidRPr="00F72A96">
        <w:rPr>
          <w:rFonts w:ascii="Open Sans" w:hAnsi="Open Sans" w:cs="Open Sans"/>
          <w:sz w:val="24"/>
          <w:szCs w:val="24"/>
        </w:rPr>
        <w:t>el 100% de las nóminas solicitadas</w:t>
      </w:r>
      <w:r w:rsidRPr="00F72A96">
        <w:rPr>
          <w:rFonts w:ascii="Open Sans" w:hAnsi="Open Sans" w:cs="Open Sans"/>
          <w:sz w:val="24"/>
          <w:szCs w:val="24"/>
        </w:rPr>
        <w:t xml:space="preserve">, la institución gestiona unos </w:t>
      </w:r>
      <w:r w:rsidRPr="00F72A96">
        <w:rPr>
          <w:rFonts w:ascii="Open Sans" w:hAnsi="Open Sans" w:cs="Open Sans"/>
          <w:b/>
          <w:bCs/>
          <w:sz w:val="24"/>
          <w:szCs w:val="24"/>
        </w:rPr>
        <w:t>11 programas</w:t>
      </w:r>
      <w:r w:rsidRPr="00F72A96">
        <w:rPr>
          <w:rFonts w:ascii="Open Sans" w:hAnsi="Open Sans" w:cs="Open Sans"/>
          <w:sz w:val="24"/>
          <w:szCs w:val="24"/>
        </w:rPr>
        <w:t xml:space="preserve"> recurrentes de manera mensual y aunque existen programas por excepciones o por temporadas, estos no están programados en la planificación de la entidad. </w:t>
      </w:r>
    </w:p>
    <w:p w14:paraId="6CC9194D" w14:textId="4FCE4F0A" w:rsidR="00044813" w:rsidRPr="00F72A96" w:rsidRDefault="00044813" w:rsidP="00044813">
      <w:pPr>
        <w:spacing w:line="276" w:lineRule="auto"/>
        <w:rPr>
          <w:rFonts w:ascii="Open Sans" w:hAnsi="Open Sans" w:cs="Open Sans"/>
          <w:sz w:val="24"/>
          <w:szCs w:val="24"/>
        </w:rPr>
      </w:pPr>
      <w:r w:rsidRPr="00F72A96">
        <w:rPr>
          <w:rFonts w:ascii="Open Sans" w:hAnsi="Open Sans" w:cs="Open Sans"/>
          <w:sz w:val="24"/>
          <w:szCs w:val="24"/>
        </w:rPr>
        <w:t>En el primer trimestre del año 202</w:t>
      </w:r>
      <w:r w:rsidR="00F72A96" w:rsidRPr="00F72A96">
        <w:rPr>
          <w:rFonts w:ascii="Open Sans" w:hAnsi="Open Sans" w:cs="Open Sans"/>
          <w:sz w:val="24"/>
          <w:szCs w:val="24"/>
        </w:rPr>
        <w:t>4</w:t>
      </w:r>
      <w:r w:rsidRPr="00F72A96">
        <w:rPr>
          <w:rFonts w:ascii="Open Sans" w:hAnsi="Open Sans" w:cs="Open Sans"/>
          <w:sz w:val="24"/>
          <w:szCs w:val="24"/>
        </w:rPr>
        <w:t xml:space="preserve"> se </w:t>
      </w:r>
      <w:r w:rsidR="00F72A96" w:rsidRPr="00F72A96">
        <w:rPr>
          <w:rFonts w:ascii="Open Sans" w:hAnsi="Open Sans" w:cs="Open Sans"/>
          <w:sz w:val="24"/>
          <w:szCs w:val="24"/>
        </w:rPr>
        <w:t>realizó el 100% de los</w:t>
      </w:r>
      <w:r w:rsidRPr="00F72A96">
        <w:rPr>
          <w:rFonts w:ascii="Open Sans" w:hAnsi="Open Sans" w:cs="Open Sans"/>
          <w:sz w:val="24"/>
          <w:szCs w:val="24"/>
        </w:rPr>
        <w:t xml:space="preserve"> pagos de nóminas, estas se corresponden a los 11 programas.</w:t>
      </w:r>
    </w:p>
    <w:p w14:paraId="1F439990" w14:textId="077D3762" w:rsidR="00044813" w:rsidRPr="001056EE" w:rsidRDefault="00044813" w:rsidP="00044813">
      <w:pPr>
        <w:spacing w:after="220" w:line="276" w:lineRule="auto"/>
        <w:rPr>
          <w:rFonts w:ascii="Open Sans" w:hAnsi="Open Sans" w:cs="Open Sans"/>
          <w:b/>
          <w:bCs/>
          <w:sz w:val="24"/>
          <w:szCs w:val="24"/>
        </w:rPr>
      </w:pPr>
      <w:r w:rsidRPr="001056EE">
        <w:rPr>
          <w:rFonts w:ascii="Open Sans" w:hAnsi="Open Sans" w:cs="Open Sans"/>
          <w:b/>
          <w:bCs/>
          <w:sz w:val="24"/>
          <w:szCs w:val="24"/>
        </w:rPr>
        <w:t xml:space="preserve">Resultado </w:t>
      </w:r>
      <w:r w:rsidR="00F72A96" w:rsidRPr="001056EE">
        <w:rPr>
          <w:rFonts w:ascii="Open Sans" w:hAnsi="Open Sans" w:cs="Open Sans"/>
          <w:b/>
          <w:bCs/>
          <w:sz w:val="24"/>
          <w:szCs w:val="24"/>
        </w:rPr>
        <w:t>1</w:t>
      </w:r>
      <w:r w:rsidRPr="001056EE">
        <w:rPr>
          <w:rFonts w:ascii="Open Sans" w:hAnsi="Open Sans" w:cs="Open Sans"/>
          <w:b/>
          <w:bCs/>
          <w:sz w:val="24"/>
          <w:szCs w:val="24"/>
        </w:rPr>
        <w:t xml:space="preserve">er. trimestre: </w:t>
      </w:r>
    </w:p>
    <w:p w14:paraId="7F66F19D" w14:textId="0B71F9BF" w:rsidR="00044813" w:rsidRPr="00F72A96" w:rsidRDefault="00044813" w:rsidP="00044813">
      <w:pPr>
        <w:numPr>
          <w:ilvl w:val="0"/>
          <w:numId w:val="2"/>
        </w:numPr>
        <w:spacing w:line="276" w:lineRule="auto"/>
        <w:ind w:left="0"/>
        <w:rPr>
          <w:rFonts w:ascii="Open Sans" w:hAnsi="Open Sans" w:cs="Open Sans"/>
          <w:b/>
          <w:bCs/>
          <w:sz w:val="24"/>
          <w:szCs w:val="24"/>
        </w:rPr>
      </w:pPr>
      <w:r w:rsidRPr="00F72A96">
        <w:rPr>
          <w:rFonts w:ascii="Open Sans" w:hAnsi="Open Sans" w:cs="Open Sans"/>
          <w:sz w:val="24"/>
          <w:szCs w:val="24"/>
        </w:rPr>
        <w:t xml:space="preserve">Programado para el </w:t>
      </w:r>
      <w:r w:rsidR="00F72A96" w:rsidRPr="00F72A96">
        <w:rPr>
          <w:rFonts w:ascii="Open Sans" w:hAnsi="Open Sans" w:cs="Open Sans"/>
          <w:sz w:val="24"/>
          <w:szCs w:val="24"/>
        </w:rPr>
        <w:t>1</w:t>
      </w:r>
      <w:r w:rsidRPr="00F72A96">
        <w:rPr>
          <w:rFonts w:ascii="Open Sans" w:hAnsi="Open Sans" w:cs="Open Sans"/>
          <w:sz w:val="24"/>
          <w:szCs w:val="24"/>
        </w:rPr>
        <w:t xml:space="preserve">er. trimestre: </w:t>
      </w:r>
      <w:r w:rsidR="00F72A96" w:rsidRPr="00F72A96">
        <w:rPr>
          <w:rFonts w:ascii="Open Sans" w:hAnsi="Open Sans" w:cs="Open Sans"/>
          <w:b/>
          <w:bCs/>
          <w:sz w:val="24"/>
          <w:szCs w:val="24"/>
        </w:rPr>
        <w:t>100%</w:t>
      </w:r>
      <w:r w:rsidRPr="00F72A96">
        <w:rPr>
          <w:rFonts w:ascii="Open Sans" w:hAnsi="Open Sans" w:cs="Open Sans"/>
          <w:b/>
          <w:bCs/>
          <w:sz w:val="24"/>
          <w:szCs w:val="24"/>
        </w:rPr>
        <w:t xml:space="preserve"> nominas tramitadas.</w:t>
      </w:r>
    </w:p>
    <w:p w14:paraId="2B501F1B" w14:textId="123C556B" w:rsidR="00044813" w:rsidRPr="00F72A96" w:rsidRDefault="00044813" w:rsidP="00044813">
      <w:pPr>
        <w:numPr>
          <w:ilvl w:val="0"/>
          <w:numId w:val="2"/>
        </w:numPr>
        <w:spacing w:line="276" w:lineRule="auto"/>
        <w:ind w:left="0"/>
        <w:rPr>
          <w:rFonts w:ascii="Open Sans" w:hAnsi="Open Sans" w:cs="Open Sans"/>
          <w:b/>
          <w:bCs/>
          <w:sz w:val="24"/>
          <w:szCs w:val="24"/>
        </w:rPr>
      </w:pPr>
      <w:r w:rsidRPr="00F72A96">
        <w:rPr>
          <w:rFonts w:ascii="Open Sans" w:hAnsi="Open Sans" w:cs="Open Sans"/>
          <w:sz w:val="24"/>
          <w:szCs w:val="24"/>
        </w:rPr>
        <w:t xml:space="preserve">Ejecutadas en el trimestre: </w:t>
      </w:r>
      <w:r w:rsidR="00F72A96" w:rsidRPr="00F72A96">
        <w:rPr>
          <w:rFonts w:ascii="Open Sans" w:hAnsi="Open Sans" w:cs="Open Sans"/>
          <w:b/>
          <w:bCs/>
          <w:sz w:val="24"/>
          <w:szCs w:val="24"/>
        </w:rPr>
        <w:t>100%</w:t>
      </w:r>
      <w:r w:rsidRPr="00F72A96">
        <w:rPr>
          <w:rFonts w:ascii="Open Sans" w:hAnsi="Open Sans" w:cs="Open Sans"/>
          <w:b/>
          <w:bCs/>
          <w:sz w:val="24"/>
          <w:szCs w:val="24"/>
        </w:rPr>
        <w:t xml:space="preserve"> nominas tramitadas.</w:t>
      </w:r>
    </w:p>
    <w:p w14:paraId="3BC60715" w14:textId="694F54CA" w:rsidR="00044813" w:rsidRPr="0066500C" w:rsidRDefault="00044813" w:rsidP="00044813">
      <w:pPr>
        <w:numPr>
          <w:ilvl w:val="0"/>
          <w:numId w:val="2"/>
        </w:numPr>
        <w:spacing w:line="276" w:lineRule="auto"/>
        <w:ind w:left="0"/>
        <w:rPr>
          <w:rFonts w:ascii="Open Sans" w:hAnsi="Open Sans" w:cs="Open Sans"/>
          <w:sz w:val="24"/>
          <w:szCs w:val="24"/>
        </w:rPr>
      </w:pPr>
      <w:r w:rsidRPr="00F72A96">
        <w:rPr>
          <w:rFonts w:ascii="Open Sans" w:hAnsi="Open Sans" w:cs="Open Sans"/>
          <w:sz w:val="24"/>
          <w:szCs w:val="24"/>
        </w:rPr>
        <w:t xml:space="preserve">Ejecución del trimestre: </w:t>
      </w:r>
      <w:r w:rsidRPr="00F72A96">
        <w:rPr>
          <w:rFonts w:ascii="Open Sans" w:hAnsi="Open Sans" w:cs="Open Sans"/>
          <w:b/>
          <w:bCs/>
          <w:sz w:val="24"/>
          <w:szCs w:val="24"/>
        </w:rPr>
        <w:t>1</w:t>
      </w:r>
      <w:r w:rsidR="00F72A96" w:rsidRPr="00F72A96">
        <w:rPr>
          <w:rFonts w:ascii="Open Sans" w:hAnsi="Open Sans" w:cs="Open Sans"/>
          <w:b/>
          <w:bCs/>
          <w:sz w:val="24"/>
          <w:szCs w:val="24"/>
        </w:rPr>
        <w:t>00</w:t>
      </w:r>
      <w:r w:rsidRPr="00F72A96">
        <w:rPr>
          <w:rFonts w:ascii="Open Sans" w:hAnsi="Open Sans" w:cs="Open Sans"/>
          <w:b/>
          <w:bCs/>
          <w:sz w:val="24"/>
          <w:szCs w:val="24"/>
        </w:rPr>
        <w:t xml:space="preserve">%. </w:t>
      </w:r>
    </w:p>
    <w:p w14:paraId="51F607AC" w14:textId="77777777" w:rsidR="0066500C" w:rsidRDefault="0066500C" w:rsidP="0066500C">
      <w:pPr>
        <w:spacing w:line="276" w:lineRule="auto"/>
        <w:rPr>
          <w:rFonts w:ascii="Open Sans" w:hAnsi="Open Sans" w:cs="Open Sans"/>
          <w:sz w:val="24"/>
          <w:szCs w:val="24"/>
        </w:rPr>
      </w:pPr>
    </w:p>
    <w:p w14:paraId="6D5F9C7B" w14:textId="77777777" w:rsidR="0066500C" w:rsidRDefault="0066500C" w:rsidP="0066500C">
      <w:pPr>
        <w:spacing w:line="276" w:lineRule="auto"/>
        <w:rPr>
          <w:rFonts w:ascii="Open Sans" w:hAnsi="Open Sans" w:cs="Open Sans"/>
          <w:sz w:val="24"/>
          <w:szCs w:val="24"/>
        </w:rPr>
      </w:pPr>
    </w:p>
    <w:p w14:paraId="7908F558" w14:textId="77777777" w:rsidR="0066500C" w:rsidRDefault="0066500C" w:rsidP="0066500C">
      <w:pPr>
        <w:spacing w:line="276" w:lineRule="auto"/>
        <w:rPr>
          <w:rFonts w:ascii="Open Sans" w:hAnsi="Open Sans" w:cs="Open Sans"/>
          <w:sz w:val="24"/>
          <w:szCs w:val="24"/>
        </w:rPr>
      </w:pPr>
    </w:p>
    <w:p w14:paraId="47C8497C" w14:textId="77777777" w:rsidR="0066500C" w:rsidRDefault="0066500C" w:rsidP="0066500C">
      <w:pPr>
        <w:spacing w:line="276" w:lineRule="auto"/>
        <w:rPr>
          <w:rFonts w:ascii="Open Sans" w:hAnsi="Open Sans" w:cs="Open Sans"/>
          <w:sz w:val="24"/>
          <w:szCs w:val="24"/>
        </w:rPr>
      </w:pPr>
    </w:p>
    <w:p w14:paraId="52BAAA20" w14:textId="77777777" w:rsidR="0066500C" w:rsidRDefault="0066500C" w:rsidP="0066500C">
      <w:pPr>
        <w:spacing w:line="276" w:lineRule="auto"/>
        <w:rPr>
          <w:rFonts w:ascii="Open Sans" w:hAnsi="Open Sans" w:cs="Open Sans"/>
          <w:sz w:val="24"/>
          <w:szCs w:val="24"/>
        </w:rPr>
      </w:pPr>
    </w:p>
    <w:p w14:paraId="2A3964D8" w14:textId="77777777" w:rsidR="0066500C" w:rsidRPr="00F72A96" w:rsidRDefault="0066500C" w:rsidP="0066500C">
      <w:pPr>
        <w:spacing w:line="276" w:lineRule="auto"/>
        <w:rPr>
          <w:rFonts w:ascii="Open Sans" w:hAnsi="Open Sans" w:cs="Open Sans"/>
          <w:sz w:val="24"/>
          <w:szCs w:val="24"/>
        </w:rPr>
      </w:pPr>
    </w:p>
    <w:p w14:paraId="05219B43" w14:textId="77777777" w:rsidR="00044813" w:rsidRDefault="00044813" w:rsidP="00044813">
      <w:pPr>
        <w:rPr>
          <w:rFonts w:ascii="Times New Roman" w:hAnsi="Times New Roman" w:cs="Times New Roman"/>
          <w:sz w:val="18"/>
          <w:szCs w:val="24"/>
          <w:highlight w:val="yellow"/>
        </w:rPr>
      </w:pPr>
    </w:p>
    <w:tbl>
      <w:tblPr>
        <w:tblW w:w="9800" w:type="dxa"/>
        <w:jc w:val="center"/>
        <w:tblCellMar>
          <w:left w:w="0" w:type="dxa"/>
          <w:right w:w="0" w:type="dxa"/>
        </w:tblCellMar>
        <w:tblLook w:val="04A0" w:firstRow="1" w:lastRow="0" w:firstColumn="1" w:lastColumn="0" w:noHBand="0" w:noVBand="1"/>
      </w:tblPr>
      <w:tblGrid>
        <w:gridCol w:w="3664"/>
        <w:gridCol w:w="1456"/>
        <w:gridCol w:w="1440"/>
        <w:gridCol w:w="1530"/>
        <w:gridCol w:w="1710"/>
      </w:tblGrid>
      <w:tr w:rsidR="00163C5E" w14:paraId="14B0A33B" w14:textId="77777777" w:rsidTr="0071348A">
        <w:trPr>
          <w:trHeight w:val="300"/>
          <w:jc w:val="center"/>
        </w:trPr>
        <w:tc>
          <w:tcPr>
            <w:tcW w:w="3664" w:type="dxa"/>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bottom"/>
            <w:hideMark/>
          </w:tcPr>
          <w:p w14:paraId="45531000" w14:textId="77777777" w:rsidR="00163C5E" w:rsidRDefault="00163C5E">
            <w:pPr>
              <w:spacing w:after="0" w:line="240" w:lineRule="auto"/>
              <w:jc w:val="center"/>
              <w:rPr>
                <w:rFonts w:ascii="Aptos Narrow" w:eastAsiaTheme="minorHAnsi" w:hAnsi="Aptos Narrow"/>
                <w:b/>
                <w:bCs/>
                <w:color w:val="FFFFFF"/>
                <w:lang w:val="es-MX" w:eastAsia="es-MX"/>
              </w:rPr>
            </w:pPr>
            <w:bookmarkStart w:id="4" w:name="_Hlk163633588"/>
            <w:r>
              <w:rPr>
                <w:rFonts w:ascii="Aptos Narrow" w:hAnsi="Aptos Narrow"/>
                <w:b/>
                <w:bCs/>
                <w:color w:val="FFFFFF"/>
                <w:lang w:eastAsia="es-MX"/>
              </w:rPr>
              <w:lastRenderedPageBreak/>
              <w:t>SUBSIDIOS</w:t>
            </w:r>
          </w:p>
        </w:tc>
        <w:tc>
          <w:tcPr>
            <w:tcW w:w="1456"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1E99B96E" w14:textId="77777777" w:rsidR="00163C5E" w:rsidRDefault="00163C5E">
            <w:pPr>
              <w:spacing w:after="0" w:line="240" w:lineRule="auto"/>
              <w:jc w:val="center"/>
              <w:rPr>
                <w:rFonts w:ascii="Aptos Narrow" w:hAnsi="Aptos Narrow"/>
                <w:b/>
                <w:bCs/>
                <w:color w:val="FFFFFF"/>
                <w:lang w:eastAsia="es-MX"/>
              </w:rPr>
            </w:pPr>
            <w:r>
              <w:rPr>
                <w:rFonts w:ascii="Aptos Narrow" w:hAnsi="Aptos Narrow"/>
                <w:b/>
                <w:bCs/>
                <w:color w:val="FFFFFF"/>
                <w:lang w:eastAsia="es-MX"/>
              </w:rPr>
              <w:t>ENERO</w:t>
            </w:r>
          </w:p>
        </w:tc>
        <w:tc>
          <w:tcPr>
            <w:tcW w:w="1440"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0A6B6AE2" w14:textId="77777777" w:rsidR="00163C5E" w:rsidRDefault="00163C5E">
            <w:pPr>
              <w:spacing w:after="0" w:line="240" w:lineRule="auto"/>
              <w:jc w:val="center"/>
              <w:rPr>
                <w:rFonts w:ascii="Aptos Narrow" w:hAnsi="Aptos Narrow"/>
                <w:b/>
                <w:bCs/>
                <w:color w:val="FFFFFF"/>
                <w:lang w:eastAsia="es-MX"/>
              </w:rPr>
            </w:pPr>
            <w:r>
              <w:rPr>
                <w:rFonts w:ascii="Aptos Narrow" w:hAnsi="Aptos Narrow"/>
                <w:b/>
                <w:bCs/>
                <w:color w:val="FFFFFF"/>
                <w:lang w:eastAsia="es-MX"/>
              </w:rPr>
              <w:t>FEBRERO</w:t>
            </w:r>
          </w:p>
        </w:tc>
        <w:tc>
          <w:tcPr>
            <w:tcW w:w="1530"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55F0233C" w14:textId="77777777" w:rsidR="00163C5E" w:rsidRDefault="00163C5E">
            <w:pPr>
              <w:spacing w:after="0" w:line="240" w:lineRule="auto"/>
              <w:jc w:val="center"/>
              <w:rPr>
                <w:rFonts w:ascii="Aptos Narrow" w:hAnsi="Aptos Narrow"/>
                <w:b/>
                <w:bCs/>
                <w:color w:val="FFFFFF"/>
                <w:lang w:eastAsia="es-MX"/>
              </w:rPr>
            </w:pPr>
            <w:r>
              <w:rPr>
                <w:rFonts w:ascii="Aptos Narrow" w:hAnsi="Aptos Narrow"/>
                <w:b/>
                <w:bCs/>
                <w:color w:val="FFFFFF"/>
                <w:lang w:eastAsia="es-MX"/>
              </w:rPr>
              <w:t>MARZO</w:t>
            </w:r>
          </w:p>
        </w:tc>
        <w:tc>
          <w:tcPr>
            <w:tcW w:w="1710"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7884AB68" w14:textId="77777777" w:rsidR="00163C5E" w:rsidRDefault="00163C5E">
            <w:pPr>
              <w:spacing w:after="0" w:line="240" w:lineRule="auto"/>
              <w:jc w:val="center"/>
              <w:rPr>
                <w:rFonts w:ascii="Aptos Narrow" w:hAnsi="Aptos Narrow"/>
                <w:b/>
                <w:bCs/>
                <w:color w:val="FFFFFF"/>
                <w:lang w:eastAsia="es-MX"/>
              </w:rPr>
            </w:pPr>
            <w:r>
              <w:rPr>
                <w:rFonts w:ascii="Aptos Narrow" w:hAnsi="Aptos Narrow"/>
                <w:b/>
                <w:bCs/>
                <w:color w:val="FFFFFF"/>
                <w:lang w:eastAsia="es-MX"/>
              </w:rPr>
              <w:t>TOTALES</w:t>
            </w:r>
          </w:p>
        </w:tc>
      </w:tr>
      <w:tr w:rsidR="00163C5E" w14:paraId="39A41610"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5772B805"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ALIMÉNTATE (PCP)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0A6A63"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2,493,268,800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A03840"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2,493,679,650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9AB263"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2,417,259,900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BA5036"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7,404,208,350</w:t>
            </w:r>
          </w:p>
        </w:tc>
      </w:tr>
      <w:tr w:rsidR="00163C5E" w14:paraId="44D1735C" w14:textId="77777777" w:rsidTr="0071348A">
        <w:trPr>
          <w:trHeight w:val="39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66EF339C"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SUPLEMEMTO ENVEJECIENTES (SA)</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9BD2AC"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33,333,200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EDD2A5"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33,333,200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B6ECB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31,002,400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3250F"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97,668,800</w:t>
            </w:r>
          </w:p>
        </w:tc>
      </w:tr>
      <w:tr w:rsidR="00163C5E" w14:paraId="5649FA35" w14:textId="77777777" w:rsidTr="0071348A">
        <w:trPr>
          <w:trHeight w:val="6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32437221"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INCENTIVO A LA EDUCACION SUPERIOR (IES)</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7E306E"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10,643,000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4E0FF"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10,643,500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88C34"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8,149,500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F75A25"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29,436,000</w:t>
            </w:r>
          </w:p>
        </w:tc>
      </w:tr>
      <w:tr w:rsidR="00163C5E" w14:paraId="2A842C50"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6F10A901"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MOTOBEN</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307ED3"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5,478,000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7E6168"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5,478,000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6BBD4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5,055,000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844CC"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16,011,000</w:t>
            </w:r>
          </w:p>
        </w:tc>
      </w:tr>
      <w:tr w:rsidR="00163C5E" w14:paraId="2C94DA5B"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2BA4C99D"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OPORTUNIDAD 14/24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D749A0"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1,040,000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064CE"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1,040,000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97F90C"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888,000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9FC67"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2,968,000</w:t>
            </w:r>
          </w:p>
        </w:tc>
      </w:tr>
      <w:tr w:rsidR="00163C5E" w14:paraId="086E8633"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65898DDA"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BONO GAS CHOFER (BGC)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13D84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43,648,460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5C43AE"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43,656,360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D2CAD"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28,669,740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C7A0BE"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115,974,560</w:t>
            </w:r>
          </w:p>
        </w:tc>
      </w:tr>
      <w:tr w:rsidR="00163C5E" w14:paraId="0FAA77AE"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131EF898"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BONO GAS HOGAR (BGH)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339D30"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621,380,420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21F63B"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621,862,170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F00D54"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604,153,040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3C0576"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1,847,395,630</w:t>
            </w:r>
          </w:p>
        </w:tc>
      </w:tr>
      <w:tr w:rsidR="00163C5E" w14:paraId="0C345B9D"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19BE12C6"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BONOLUZ (BL)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2F120"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374,488,875</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491F2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376,771,466</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C3244"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362,122,758</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14F85"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1,113,383,099</w:t>
            </w:r>
          </w:p>
        </w:tc>
      </w:tr>
      <w:tr w:rsidR="00163C5E" w14:paraId="61F1F804"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4FAB55A6"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AVANZA (BEEP)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1A34F"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E2FE05"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37C416"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110,247,900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A314D"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110,247,900</w:t>
            </w:r>
          </w:p>
        </w:tc>
      </w:tr>
      <w:tr w:rsidR="00163C5E" w14:paraId="2A55073C"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1AC48F44"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APRENDE (ILAE)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B8F288"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3D022E"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97016"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25,809,900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9DD08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25,809,900</w:t>
            </w:r>
          </w:p>
        </w:tc>
      </w:tr>
      <w:tr w:rsidR="00163C5E" w14:paraId="5B6CC051"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1B0353F4"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SUPÉRATE MUJER</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8723B"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6,915,250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034348"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6,915,250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39190A"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6,875,500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28672"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20,706,000</w:t>
            </w:r>
          </w:p>
        </w:tc>
      </w:tr>
      <w:tr w:rsidR="00163C5E" w14:paraId="4B7A35F9" w14:textId="77777777" w:rsidTr="0071348A">
        <w:trPr>
          <w:trHeight w:val="6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761ADBC2"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AGRICULTURA FAMILIAR VALLE NUEVO</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D96BC"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1,394,500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3CB4D7"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1,394,500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F27066"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1,394,500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CEE027"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4,183,500</w:t>
            </w:r>
          </w:p>
        </w:tc>
      </w:tr>
      <w:tr w:rsidR="00163C5E" w14:paraId="29FF6161" w14:textId="77777777" w:rsidTr="0071348A">
        <w:trPr>
          <w:trHeight w:val="300"/>
          <w:jc w:val="center"/>
        </w:trPr>
        <w:tc>
          <w:tcPr>
            <w:tcW w:w="3664" w:type="dxa"/>
            <w:tcBorders>
              <w:top w:val="nil"/>
              <w:left w:val="single" w:sz="8" w:space="0" w:color="auto"/>
              <w:bottom w:val="nil"/>
              <w:right w:val="nil"/>
            </w:tcBorders>
            <w:shd w:val="clear" w:color="auto" w:fill="002060"/>
            <w:tcMar>
              <w:top w:w="0" w:type="dxa"/>
              <w:left w:w="70" w:type="dxa"/>
              <w:bottom w:w="0" w:type="dxa"/>
              <w:right w:w="70" w:type="dxa"/>
            </w:tcMar>
            <w:vAlign w:val="bottom"/>
            <w:hideMark/>
          </w:tcPr>
          <w:p w14:paraId="2A756A66" w14:textId="77777777" w:rsidR="00163C5E" w:rsidRDefault="00163C5E">
            <w:pPr>
              <w:spacing w:after="0" w:line="240" w:lineRule="auto"/>
              <w:rPr>
                <w:rFonts w:ascii="Aptos Narrow" w:hAnsi="Aptos Narrow"/>
                <w:color w:val="FFFFFF"/>
                <w:lang w:eastAsia="es-MX"/>
              </w:rPr>
            </w:pPr>
            <w:r>
              <w:rPr>
                <w:rFonts w:ascii="Aptos Narrow" w:hAnsi="Aptos Narrow"/>
                <w:color w:val="FFFFFF"/>
                <w:lang w:eastAsia="es-MX"/>
              </w:rPr>
              <w:t xml:space="preserve">FONDO DE DISCAPACIDAD </w:t>
            </w:r>
          </w:p>
        </w:tc>
        <w:tc>
          <w:tcPr>
            <w:tcW w:w="1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7F95D5"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19,950,000</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3F0DC"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19,950,000</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5BF1BA"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19,950,000</w:t>
            </w:r>
          </w:p>
        </w:tc>
        <w:tc>
          <w:tcPr>
            <w:tcW w:w="17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55432F" w14:textId="77777777" w:rsidR="00163C5E" w:rsidRDefault="00163C5E">
            <w:pPr>
              <w:spacing w:after="0" w:line="240" w:lineRule="auto"/>
              <w:jc w:val="center"/>
              <w:rPr>
                <w:rFonts w:ascii="Aptos Narrow" w:hAnsi="Aptos Narrow"/>
                <w:color w:val="000000"/>
                <w:lang w:eastAsia="es-MX"/>
              </w:rPr>
            </w:pPr>
            <w:r>
              <w:rPr>
                <w:rFonts w:ascii="Aptos Narrow" w:hAnsi="Aptos Narrow"/>
                <w:color w:val="000000"/>
                <w:lang w:eastAsia="es-MX"/>
              </w:rPr>
              <w:t>59,850,000</w:t>
            </w:r>
          </w:p>
        </w:tc>
      </w:tr>
      <w:tr w:rsidR="00163C5E" w14:paraId="23874F7A" w14:textId="77777777" w:rsidTr="0071348A">
        <w:trPr>
          <w:trHeight w:val="523"/>
          <w:jc w:val="center"/>
        </w:trPr>
        <w:tc>
          <w:tcPr>
            <w:tcW w:w="3664" w:type="dxa"/>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center"/>
            <w:hideMark/>
          </w:tcPr>
          <w:p w14:paraId="45479104" w14:textId="77777777" w:rsidR="00163C5E" w:rsidRDefault="00163C5E">
            <w:pPr>
              <w:spacing w:after="0" w:line="240" w:lineRule="auto"/>
              <w:jc w:val="center"/>
              <w:rPr>
                <w:rFonts w:ascii="Aptos Narrow" w:hAnsi="Aptos Narrow"/>
                <w:b/>
                <w:bCs/>
                <w:color w:val="FFFFFF"/>
                <w:lang w:eastAsia="es-MX"/>
              </w:rPr>
            </w:pPr>
            <w:r>
              <w:rPr>
                <w:rFonts w:ascii="Aptos Narrow" w:hAnsi="Aptos Narrow"/>
                <w:b/>
                <w:bCs/>
                <w:color w:val="FFFFFF"/>
                <w:lang w:eastAsia="es-MX"/>
              </w:rPr>
              <w:t>TOTAL</w:t>
            </w:r>
          </w:p>
        </w:tc>
        <w:tc>
          <w:tcPr>
            <w:tcW w:w="1456" w:type="dxa"/>
            <w:shd w:val="clear" w:color="auto" w:fill="002060"/>
            <w:noWrap/>
            <w:tcMar>
              <w:top w:w="0" w:type="dxa"/>
              <w:left w:w="70" w:type="dxa"/>
              <w:bottom w:w="0" w:type="dxa"/>
              <w:right w:w="70" w:type="dxa"/>
            </w:tcMar>
            <w:vAlign w:val="center"/>
            <w:hideMark/>
          </w:tcPr>
          <w:p w14:paraId="65932AEE" w14:textId="77777777" w:rsidR="00163C5E" w:rsidRDefault="00163C5E">
            <w:pPr>
              <w:jc w:val="center"/>
              <w:rPr>
                <w:rFonts w:ascii="Aptos Narrow" w:hAnsi="Aptos Narrow"/>
                <w:b/>
                <w:bCs/>
                <w:color w:val="FFFFFF"/>
              </w:rPr>
            </w:pPr>
            <w:r>
              <w:rPr>
                <w:rFonts w:ascii="Aptos Narrow" w:hAnsi="Aptos Narrow"/>
                <w:b/>
                <w:bCs/>
                <w:color w:val="FFFFFF"/>
              </w:rPr>
              <w:t>3,611,540,505</w:t>
            </w:r>
          </w:p>
        </w:tc>
        <w:tc>
          <w:tcPr>
            <w:tcW w:w="1440" w:type="dxa"/>
            <w:shd w:val="clear" w:color="auto" w:fill="002060"/>
            <w:noWrap/>
            <w:tcMar>
              <w:top w:w="0" w:type="dxa"/>
              <w:left w:w="70" w:type="dxa"/>
              <w:bottom w:w="0" w:type="dxa"/>
              <w:right w:w="70" w:type="dxa"/>
            </w:tcMar>
            <w:vAlign w:val="center"/>
            <w:hideMark/>
          </w:tcPr>
          <w:p w14:paraId="59E2DC8D" w14:textId="77777777" w:rsidR="00163C5E" w:rsidRDefault="00163C5E">
            <w:pPr>
              <w:jc w:val="center"/>
              <w:rPr>
                <w:rFonts w:ascii="Aptos Narrow" w:hAnsi="Aptos Narrow"/>
                <w:b/>
                <w:bCs/>
                <w:color w:val="FFFFFF"/>
              </w:rPr>
            </w:pPr>
            <w:r>
              <w:rPr>
                <w:rFonts w:ascii="Aptos Narrow" w:hAnsi="Aptos Narrow"/>
                <w:b/>
                <w:bCs/>
                <w:color w:val="FFFFFF"/>
              </w:rPr>
              <w:t>3,614,724,096</w:t>
            </w:r>
          </w:p>
        </w:tc>
        <w:tc>
          <w:tcPr>
            <w:tcW w:w="1530" w:type="dxa"/>
            <w:shd w:val="clear" w:color="auto" w:fill="002060"/>
            <w:noWrap/>
            <w:tcMar>
              <w:top w:w="0" w:type="dxa"/>
              <w:left w:w="70" w:type="dxa"/>
              <w:bottom w:w="0" w:type="dxa"/>
              <w:right w:w="70" w:type="dxa"/>
            </w:tcMar>
            <w:vAlign w:val="center"/>
            <w:hideMark/>
          </w:tcPr>
          <w:p w14:paraId="6F34033B" w14:textId="77777777" w:rsidR="00163C5E" w:rsidRDefault="00163C5E">
            <w:pPr>
              <w:jc w:val="center"/>
              <w:rPr>
                <w:rFonts w:ascii="Aptos Narrow" w:hAnsi="Aptos Narrow"/>
                <w:b/>
                <w:bCs/>
                <w:color w:val="FFFFFF"/>
              </w:rPr>
            </w:pPr>
            <w:r>
              <w:rPr>
                <w:rFonts w:ascii="Aptos Narrow" w:hAnsi="Aptos Narrow"/>
                <w:b/>
                <w:bCs/>
                <w:color w:val="FFFFFF"/>
              </w:rPr>
              <w:t>3,621,578,138</w:t>
            </w:r>
          </w:p>
        </w:tc>
        <w:tc>
          <w:tcPr>
            <w:tcW w:w="1710" w:type="dxa"/>
            <w:shd w:val="clear" w:color="auto" w:fill="002060"/>
            <w:noWrap/>
            <w:tcMar>
              <w:top w:w="0" w:type="dxa"/>
              <w:left w:w="70" w:type="dxa"/>
              <w:bottom w:w="0" w:type="dxa"/>
              <w:right w:w="70" w:type="dxa"/>
            </w:tcMar>
            <w:vAlign w:val="center"/>
            <w:hideMark/>
          </w:tcPr>
          <w:p w14:paraId="396CF1DC" w14:textId="77777777" w:rsidR="00163C5E" w:rsidRDefault="00163C5E">
            <w:pPr>
              <w:jc w:val="center"/>
              <w:rPr>
                <w:rFonts w:ascii="Aptos Narrow" w:hAnsi="Aptos Narrow"/>
                <w:b/>
                <w:bCs/>
                <w:color w:val="FFFFFF"/>
              </w:rPr>
            </w:pPr>
            <w:r>
              <w:rPr>
                <w:rFonts w:ascii="Aptos Narrow" w:hAnsi="Aptos Narrow"/>
                <w:b/>
                <w:bCs/>
                <w:color w:val="FFFFFF"/>
              </w:rPr>
              <w:t>10,847,842,739</w:t>
            </w:r>
          </w:p>
        </w:tc>
        <w:bookmarkEnd w:id="4"/>
      </w:tr>
    </w:tbl>
    <w:p w14:paraId="373E46B4" w14:textId="77777777" w:rsidR="00044813" w:rsidRDefault="00044813" w:rsidP="00044813">
      <w:pPr>
        <w:pStyle w:val="Heading2"/>
        <w:spacing w:before="0"/>
        <w:rPr>
          <w:rFonts w:ascii="Times New Roman" w:hAnsi="Times New Roman" w:cs="Times New Roman"/>
          <w:b/>
          <w:color w:val="auto"/>
          <w:sz w:val="18"/>
          <w:szCs w:val="24"/>
        </w:rPr>
      </w:pPr>
    </w:p>
    <w:p w14:paraId="6B2B3876" w14:textId="77777777" w:rsidR="00044813" w:rsidRDefault="00044813" w:rsidP="00044813">
      <w:pPr>
        <w:spacing w:line="240" w:lineRule="auto"/>
        <w:jc w:val="both"/>
        <w:rPr>
          <w:rFonts w:ascii="Times New Roman" w:eastAsia="HYGothic-Medium" w:hAnsi="Times New Roman" w:cs="Times New Roman"/>
          <w:sz w:val="18"/>
          <w:szCs w:val="10"/>
          <w:lang w:eastAsia="ja-JP"/>
        </w:rPr>
      </w:pPr>
      <w:r>
        <w:rPr>
          <w:rFonts w:ascii="Times New Roman" w:eastAsia="HYGothic-Medium" w:hAnsi="Times New Roman" w:cs="Times New Roman"/>
          <w:b/>
          <w:sz w:val="18"/>
          <w:szCs w:val="10"/>
          <w:lang w:eastAsia="ja-JP"/>
        </w:rPr>
        <w:t>Nota:</w:t>
      </w:r>
      <w:r>
        <w:rPr>
          <w:rFonts w:ascii="Times New Roman" w:eastAsia="HYGothic-Medium" w:hAnsi="Times New Roman" w:cs="Times New Roman"/>
          <w:sz w:val="18"/>
          <w:szCs w:val="10"/>
          <w:lang w:eastAsia="ja-JP"/>
        </w:rPr>
        <w:t xml:space="preserve"> Las celdas en blanco no fueron otorgados en ese periodo. </w:t>
      </w:r>
    </w:p>
    <w:p w14:paraId="7421F53C" w14:textId="77777777" w:rsidR="00044813" w:rsidRDefault="00044813" w:rsidP="00044813"/>
    <w:p w14:paraId="55C9EE10" w14:textId="77777777" w:rsidR="00044813" w:rsidRDefault="00044813" w:rsidP="00044813"/>
    <w:p w14:paraId="4DC5DD67" w14:textId="77777777" w:rsidR="0066500C" w:rsidRDefault="0066500C" w:rsidP="00044813"/>
    <w:p w14:paraId="30CD6798" w14:textId="77777777" w:rsidR="0066500C" w:rsidRDefault="0066500C" w:rsidP="00044813"/>
    <w:p w14:paraId="51E78D6B" w14:textId="77777777" w:rsidR="0066500C" w:rsidRDefault="0066500C" w:rsidP="00044813"/>
    <w:p w14:paraId="587D51FA" w14:textId="77777777" w:rsidR="0066500C" w:rsidRDefault="0066500C" w:rsidP="00044813"/>
    <w:p w14:paraId="69DEAAC7" w14:textId="77777777" w:rsidR="0066500C" w:rsidRDefault="0066500C" w:rsidP="00044813"/>
    <w:p w14:paraId="25946514" w14:textId="77777777" w:rsidR="0066500C" w:rsidRDefault="0066500C" w:rsidP="00044813"/>
    <w:p w14:paraId="7532AEAB" w14:textId="77777777" w:rsidR="0066500C" w:rsidRDefault="0066500C" w:rsidP="00044813"/>
    <w:p w14:paraId="032C956B" w14:textId="77777777" w:rsidR="0066500C" w:rsidRDefault="0066500C" w:rsidP="00044813"/>
    <w:p w14:paraId="3A395850" w14:textId="77777777" w:rsidR="0066500C" w:rsidRDefault="0066500C" w:rsidP="00044813"/>
    <w:p w14:paraId="201BB463" w14:textId="77777777" w:rsidR="0066500C" w:rsidRDefault="0066500C" w:rsidP="00044813"/>
    <w:p w14:paraId="3EBED1FA" w14:textId="77777777" w:rsidR="00044813" w:rsidRDefault="00044813" w:rsidP="00044813">
      <w:pPr>
        <w:pStyle w:val="Heading2"/>
        <w:spacing w:line="276" w:lineRule="auto"/>
        <w:rPr>
          <w:rFonts w:ascii="Open Sans" w:hAnsi="Open Sans" w:cs="Open Sans"/>
          <w:b/>
          <w:color w:val="auto"/>
          <w:sz w:val="24"/>
          <w:szCs w:val="24"/>
        </w:rPr>
      </w:pPr>
      <w:bookmarkStart w:id="5" w:name="_Toc148512278"/>
      <w:r>
        <w:rPr>
          <w:rFonts w:ascii="Open Sans" w:hAnsi="Open Sans" w:cs="Open Sans"/>
          <w:b/>
          <w:color w:val="auto"/>
          <w:sz w:val="24"/>
          <w:szCs w:val="24"/>
        </w:rPr>
        <w:lastRenderedPageBreak/>
        <w:t>Eje Estratégico 2: Gestión de la Red de Abastecimiento Social (RAS)</w:t>
      </w:r>
      <w:bookmarkEnd w:id="5"/>
    </w:p>
    <w:p w14:paraId="398A2875" w14:textId="77777777" w:rsidR="00044813" w:rsidRDefault="00044813" w:rsidP="00044813">
      <w:pPr>
        <w:pStyle w:val="Heading2"/>
        <w:spacing w:line="276" w:lineRule="auto"/>
        <w:jc w:val="both"/>
        <w:rPr>
          <w:rFonts w:ascii="Open Sans" w:hAnsi="Open Sans" w:cs="Open Sans"/>
          <w:b/>
          <w:color w:val="auto"/>
          <w:sz w:val="24"/>
          <w:szCs w:val="24"/>
        </w:rPr>
      </w:pPr>
    </w:p>
    <w:p w14:paraId="043ED2AB" w14:textId="77777777" w:rsidR="00044813" w:rsidRDefault="00044813" w:rsidP="00044813">
      <w:pPr>
        <w:spacing w:line="276" w:lineRule="auto"/>
        <w:jc w:val="both"/>
        <w:rPr>
          <w:rFonts w:ascii="Open Sans" w:hAnsi="Open Sans" w:cs="Open Sans"/>
          <w:sz w:val="24"/>
          <w:szCs w:val="24"/>
          <w:shd w:val="clear" w:color="auto" w:fill="FFFFFF"/>
        </w:rPr>
      </w:pPr>
      <w:r>
        <w:rPr>
          <w:rFonts w:ascii="Open Sans" w:hAnsi="Open Sans" w:cs="Open Sans"/>
          <w:sz w:val="24"/>
          <w:szCs w:val="24"/>
          <w:shd w:val="clear" w:color="auto" w:fill="FFFFFF"/>
        </w:rPr>
        <w:t>Este eje concentra su accionar en la segunda columna que sustenta la labor misional de la entidad, es decir, el garantizar el acceso a comercios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w:t>
      </w:r>
    </w:p>
    <w:p w14:paraId="7924AC81" w14:textId="77777777" w:rsidR="00044813" w:rsidRDefault="00044813" w:rsidP="00044813">
      <w:pPr>
        <w:spacing w:line="276" w:lineRule="auto"/>
        <w:jc w:val="both"/>
        <w:rPr>
          <w:rFonts w:ascii="Open Sans" w:hAnsi="Open Sans" w:cs="Open Sans"/>
          <w:sz w:val="24"/>
          <w:szCs w:val="24"/>
          <w:shd w:val="clear" w:color="auto" w:fill="FFFFFF"/>
        </w:rPr>
      </w:pPr>
    </w:p>
    <w:p w14:paraId="0EFACE85" w14:textId="77777777" w:rsidR="00044813" w:rsidRDefault="00044813" w:rsidP="00044813">
      <w:pPr>
        <w:spacing w:after="0" w:line="276" w:lineRule="auto"/>
        <w:jc w:val="both"/>
        <w:rPr>
          <w:rFonts w:ascii="Open Sans" w:hAnsi="Open Sans" w:cs="Open Sans"/>
          <w:b/>
          <w:sz w:val="24"/>
          <w:szCs w:val="24"/>
        </w:rPr>
      </w:pPr>
      <w:r>
        <w:rPr>
          <w:rFonts w:ascii="Open Sans" w:hAnsi="Open Sans" w:cs="Open Sans"/>
          <w:b/>
          <w:sz w:val="24"/>
          <w:szCs w:val="24"/>
        </w:rPr>
        <w:t>Objetivo Estratégico 2: Mejorar la competencia y cobertura en la red de abastecimiento social (RAS), para contribuir al aumento del poder adquisitivo de los participantes</w:t>
      </w:r>
    </w:p>
    <w:p w14:paraId="46D18F52" w14:textId="77777777" w:rsidR="00044813" w:rsidRDefault="00044813" w:rsidP="00044813">
      <w:pPr>
        <w:spacing w:after="0" w:line="276" w:lineRule="auto"/>
        <w:jc w:val="both"/>
        <w:rPr>
          <w:rFonts w:ascii="Open Sans" w:hAnsi="Open Sans" w:cs="Open Sans"/>
          <w:b/>
          <w:sz w:val="24"/>
          <w:szCs w:val="24"/>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2118"/>
        <w:gridCol w:w="910"/>
        <w:gridCol w:w="991"/>
        <w:gridCol w:w="1014"/>
        <w:gridCol w:w="1619"/>
      </w:tblGrid>
      <w:tr w:rsidR="00DE2A75" w:rsidRPr="00BE01AC" w14:paraId="73EF6A73" w14:textId="77777777" w:rsidTr="00044813">
        <w:trPr>
          <w:trHeight w:val="11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70740FCF"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Producto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2F8F5BEE"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Indicador</w:t>
            </w:r>
          </w:p>
        </w:tc>
        <w:tc>
          <w:tcPr>
            <w:tcW w:w="0" w:type="auto"/>
            <w:gridSpan w:val="2"/>
            <w:tcBorders>
              <w:top w:val="single" w:sz="4" w:space="0" w:color="auto"/>
              <w:left w:val="single" w:sz="4" w:space="0" w:color="auto"/>
              <w:bottom w:val="single" w:sz="4" w:space="0" w:color="auto"/>
              <w:right w:val="single" w:sz="4" w:space="0" w:color="auto"/>
            </w:tcBorders>
            <w:shd w:val="clear" w:color="auto" w:fill="1F4E79"/>
            <w:vAlign w:val="center"/>
            <w:hideMark/>
          </w:tcPr>
          <w:p w14:paraId="29C68A4F"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Meta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1F4E79"/>
            <w:vAlign w:val="center"/>
            <w:hideMark/>
          </w:tcPr>
          <w:p w14:paraId="40B4D22A"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Porcentaje de Avance</w:t>
            </w:r>
          </w:p>
        </w:tc>
      </w:tr>
      <w:tr w:rsidR="00DE2A75" w:rsidRPr="00BE01AC" w14:paraId="1F91203A" w14:textId="77777777" w:rsidTr="00044813">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3ABC6" w14:textId="77777777" w:rsidR="00044813" w:rsidRPr="00BE01AC"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19748" w14:textId="77777777" w:rsidR="00044813" w:rsidRPr="00BE01AC"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19C58285"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Trimestre</w:t>
            </w: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492CE83B"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Anual</w:t>
            </w: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5AD5F6F3" w14:textId="2392A9A4" w:rsidR="00044813" w:rsidRPr="00BE01AC" w:rsidRDefault="0014721F">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1</w:t>
            </w:r>
            <w:r w:rsidR="00044813" w:rsidRPr="00BE01AC">
              <w:rPr>
                <w:rFonts w:ascii="Times New Roman" w:eastAsia="Times New Roman" w:hAnsi="Times New Roman" w:cs="Times New Roman"/>
                <w:b/>
                <w:bCs/>
                <w:color w:val="FFFFFF" w:themeColor="background1"/>
                <w:sz w:val="18"/>
                <w:szCs w:val="24"/>
                <w:lang w:eastAsia="es-DO"/>
              </w:rPr>
              <w:t xml:space="preserve">er Trimestre </w:t>
            </w:r>
          </w:p>
        </w:tc>
        <w:tc>
          <w:tcPr>
            <w:tcW w:w="161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D6FA81C"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Acumulado</w:t>
            </w:r>
          </w:p>
        </w:tc>
      </w:tr>
      <w:tr w:rsidR="00DE2A75" w:rsidRPr="00BE01AC" w14:paraId="00CB2953" w14:textId="77777777" w:rsidTr="00044813">
        <w:trPr>
          <w:trHeight w:val="20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8E13AF" w14:textId="77777777" w:rsidR="00044813" w:rsidRPr="00BE01AC" w:rsidRDefault="00044813">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Administrar los comercios de red de abastecimiento social (RAS)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5E668" w14:textId="7777777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 xml:space="preserve">Cantidad de comercios adheridos activos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508B7" w14:textId="197108A6" w:rsidR="00044813" w:rsidRPr="00BE01AC" w:rsidRDefault="00733BF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BFB5E" w14:textId="2C75E0C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2</w:t>
            </w:r>
            <w:r w:rsidR="0014721F" w:rsidRPr="00BE01AC">
              <w:rPr>
                <w:rFonts w:ascii="Times New Roman" w:hAnsi="Times New Roman" w:cs="Times New Roman"/>
                <w:color w:val="000000" w:themeColor="text1"/>
                <w:sz w:val="18"/>
                <w:szCs w:val="24"/>
              </w:rPr>
              <w:t xml:space="preserve">00 </w:t>
            </w:r>
            <w:r w:rsidRPr="00BE01AC">
              <w:rPr>
                <w:rFonts w:ascii="Times New Roman" w:hAnsi="Times New Roman" w:cs="Times New Roman"/>
                <w:color w:val="000000" w:themeColor="text1"/>
                <w:sz w:val="18"/>
                <w:szCs w:val="24"/>
              </w:rPr>
              <w:t xml:space="preserve">comercios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72968" w14:textId="7B9FC64F" w:rsidR="00044813" w:rsidRPr="00BE01AC" w:rsidRDefault="0014721F">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N/A</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C2F9B" w14:textId="73DFA47F" w:rsidR="00044813" w:rsidRPr="00BE01AC" w:rsidRDefault="0014721F">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N/A</w:t>
            </w:r>
          </w:p>
        </w:tc>
      </w:tr>
      <w:tr w:rsidR="00DE2A75" w:rsidRPr="00BE01AC" w14:paraId="008CFF8A" w14:textId="77777777" w:rsidTr="00044813">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D0ABB" w14:textId="77777777" w:rsidR="00044813" w:rsidRPr="00BE01AC" w:rsidRDefault="00044813">
            <w:pPr>
              <w:spacing w:after="0" w:line="256" w:lineRule="auto"/>
              <w:rPr>
                <w:rFonts w:ascii="Times New Roman" w:eastAsia="Times New Roman" w:hAnsi="Times New Roman" w:cs="Times New Roman"/>
                <w:color w:val="000000" w:themeColor="text1"/>
                <w:sz w:val="18"/>
                <w:szCs w:val="24"/>
                <w:lang w:eastAsia="es-D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91568A" w14:textId="77777777" w:rsidR="00044813" w:rsidRPr="00BE01AC" w:rsidRDefault="00044813">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Cumplimiento al Plan de Supervisión de comercios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1D0B8" w14:textId="5973BE52" w:rsidR="00044813" w:rsidRPr="00BE01AC" w:rsidRDefault="0014721F">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1309C" w14:textId="7777777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 xml:space="preserve">900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29D9F" w14:textId="0B83BA20" w:rsidR="00044813" w:rsidRPr="00BE01AC" w:rsidRDefault="0014721F">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388</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5CB81" w14:textId="1C4367A3" w:rsidR="00044813" w:rsidRPr="00BE01AC" w:rsidRDefault="0014721F">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4</w:t>
            </w:r>
            <w:r w:rsidR="00044813" w:rsidRPr="00BE01AC">
              <w:rPr>
                <w:rFonts w:ascii="Times New Roman" w:eastAsia="Times New Roman" w:hAnsi="Times New Roman" w:cs="Times New Roman"/>
                <w:color w:val="000000" w:themeColor="text1"/>
                <w:sz w:val="18"/>
                <w:szCs w:val="24"/>
                <w:lang w:eastAsia="es-DO"/>
              </w:rPr>
              <w:t>3%</w:t>
            </w:r>
          </w:p>
        </w:tc>
      </w:tr>
    </w:tbl>
    <w:p w14:paraId="3C340549" w14:textId="77777777" w:rsidR="00044813" w:rsidRPr="00BE01AC" w:rsidRDefault="00044813" w:rsidP="00044813">
      <w:pPr>
        <w:spacing w:after="0" w:line="276" w:lineRule="auto"/>
        <w:jc w:val="both"/>
        <w:rPr>
          <w:rFonts w:ascii="Times New Roman" w:hAnsi="Times New Roman" w:cs="Times New Roman"/>
          <w:b/>
          <w:color w:val="FF0000"/>
          <w:sz w:val="18"/>
          <w:szCs w:val="24"/>
          <w:lang w:val="es-US"/>
        </w:rPr>
      </w:pPr>
    </w:p>
    <w:p w14:paraId="62C5D0AF" w14:textId="0A578C68" w:rsidR="00044813" w:rsidRDefault="00044813" w:rsidP="001056EE">
      <w:pPr>
        <w:spacing w:after="0" w:line="276" w:lineRule="auto"/>
        <w:jc w:val="both"/>
        <w:rPr>
          <w:rFonts w:ascii="Open Sans" w:hAnsi="Open Sans" w:cs="Open Sans"/>
          <w:b/>
          <w:color w:val="000000" w:themeColor="text1"/>
          <w:sz w:val="24"/>
          <w:szCs w:val="24"/>
          <w:lang w:val="es-US"/>
        </w:rPr>
      </w:pPr>
      <w:r w:rsidRPr="00BE01AC">
        <w:rPr>
          <w:rFonts w:ascii="Open Sans" w:hAnsi="Open Sans" w:cs="Open Sans"/>
          <w:b/>
          <w:color w:val="000000" w:themeColor="text1"/>
          <w:sz w:val="24"/>
          <w:szCs w:val="24"/>
          <w:lang w:val="es-US"/>
        </w:rPr>
        <w:t>DESCRIPCIÓN DE AVANCES:</w:t>
      </w:r>
    </w:p>
    <w:p w14:paraId="5B0D1501" w14:textId="77777777" w:rsidR="001056EE" w:rsidRPr="001056EE" w:rsidRDefault="001056EE" w:rsidP="001056EE">
      <w:pPr>
        <w:spacing w:after="0" w:line="276" w:lineRule="auto"/>
        <w:jc w:val="both"/>
        <w:rPr>
          <w:rFonts w:ascii="Open Sans" w:hAnsi="Open Sans" w:cs="Open Sans"/>
          <w:b/>
          <w:color w:val="000000" w:themeColor="text1"/>
          <w:sz w:val="24"/>
          <w:szCs w:val="24"/>
          <w:lang w:val="es-US"/>
        </w:rPr>
      </w:pPr>
    </w:p>
    <w:p w14:paraId="59E3B1A6" w14:textId="77777777" w:rsidR="00044813" w:rsidRPr="00BE01AC" w:rsidRDefault="00044813" w:rsidP="00044813">
      <w:pPr>
        <w:spacing w:after="200" w:line="240" w:lineRule="auto"/>
        <w:ind w:right="474"/>
        <w:rPr>
          <w:rFonts w:ascii="Open Sans" w:hAnsi="Open Sans" w:cs="Open Sans"/>
          <w:b/>
          <w:bCs/>
          <w:color w:val="000000" w:themeColor="text1"/>
          <w:sz w:val="24"/>
          <w:szCs w:val="24"/>
          <w:lang w:val="es-US"/>
        </w:rPr>
      </w:pPr>
      <w:r w:rsidRPr="00BE01AC">
        <w:rPr>
          <w:rFonts w:ascii="Open Sans" w:hAnsi="Open Sans" w:cs="Open Sans"/>
          <w:b/>
          <w:bCs/>
          <w:color w:val="000000" w:themeColor="text1"/>
          <w:sz w:val="24"/>
          <w:szCs w:val="24"/>
        </w:rPr>
        <w:t xml:space="preserve">PRODUCTO 1.  </w:t>
      </w:r>
      <w:r w:rsidRPr="00BE01AC">
        <w:rPr>
          <w:rFonts w:ascii="Open Sans" w:hAnsi="Open Sans" w:cs="Open Sans"/>
          <w:b/>
          <w:bCs/>
          <w:color w:val="000000" w:themeColor="text1"/>
          <w:sz w:val="24"/>
          <w:szCs w:val="24"/>
          <w:lang w:val="es-US"/>
        </w:rPr>
        <w:t>Cantidad de comercios de la RAS que cumplen con Adhesión de comercios a la RAS.</w:t>
      </w:r>
    </w:p>
    <w:p w14:paraId="57E6028C" w14:textId="4045D76E" w:rsidR="00733BF3" w:rsidRPr="00BE01AC" w:rsidRDefault="00733BF3" w:rsidP="00044813">
      <w:pPr>
        <w:spacing w:line="360" w:lineRule="auto"/>
        <w:jc w:val="both"/>
        <w:rPr>
          <w:rFonts w:ascii="Open Sans" w:hAnsi="Open Sans" w:cs="Open Sans"/>
          <w:color w:val="000000" w:themeColor="text1"/>
          <w:sz w:val="24"/>
          <w:szCs w:val="24"/>
          <w:shd w:val="clear" w:color="auto" w:fill="FFFFFF"/>
        </w:rPr>
      </w:pPr>
      <w:r w:rsidRPr="00BE01AC">
        <w:rPr>
          <w:rFonts w:ascii="Open Sans" w:hAnsi="Open Sans" w:cs="Open Sans"/>
          <w:color w:val="000000" w:themeColor="text1"/>
          <w:sz w:val="24"/>
          <w:szCs w:val="24"/>
          <w:shd w:val="clear" w:color="auto" w:fill="FFFFFF"/>
        </w:rPr>
        <w:t>Para el año 2024 se programó la visita a 900 comercios para evaluar el cumplimiento del reglamento de la RAS. Para el primer trimestre unos 200 comercios.</w:t>
      </w:r>
    </w:p>
    <w:p w14:paraId="4F8DB453" w14:textId="690DF7BD" w:rsidR="00044813" w:rsidRPr="001056EE" w:rsidRDefault="00044813" w:rsidP="00044813">
      <w:pPr>
        <w:spacing w:line="360" w:lineRule="auto"/>
        <w:jc w:val="both"/>
        <w:rPr>
          <w:rFonts w:ascii="Open Sans" w:hAnsi="Open Sans" w:cs="Open Sans"/>
          <w:b/>
          <w:bCs/>
          <w:color w:val="000000" w:themeColor="text1"/>
          <w:sz w:val="24"/>
          <w:szCs w:val="24"/>
          <w:shd w:val="clear" w:color="auto" w:fill="FFFFFF"/>
        </w:rPr>
      </w:pPr>
      <w:r w:rsidRPr="001056EE">
        <w:rPr>
          <w:rFonts w:ascii="Open Sans" w:hAnsi="Open Sans" w:cs="Open Sans"/>
          <w:b/>
          <w:bCs/>
          <w:color w:val="000000" w:themeColor="text1"/>
          <w:sz w:val="24"/>
          <w:szCs w:val="24"/>
          <w:shd w:val="clear" w:color="auto" w:fill="FFFFFF"/>
        </w:rPr>
        <w:t xml:space="preserve">Resultado </w:t>
      </w:r>
      <w:r w:rsidR="0014721F" w:rsidRPr="001056EE">
        <w:rPr>
          <w:rFonts w:ascii="Open Sans" w:hAnsi="Open Sans" w:cs="Open Sans"/>
          <w:b/>
          <w:bCs/>
          <w:color w:val="000000" w:themeColor="text1"/>
          <w:sz w:val="24"/>
          <w:szCs w:val="24"/>
          <w:shd w:val="clear" w:color="auto" w:fill="FFFFFF"/>
        </w:rPr>
        <w:t>1</w:t>
      </w:r>
      <w:r w:rsidRPr="001056EE">
        <w:rPr>
          <w:rFonts w:ascii="Open Sans" w:hAnsi="Open Sans" w:cs="Open Sans"/>
          <w:b/>
          <w:bCs/>
          <w:color w:val="000000" w:themeColor="text1"/>
          <w:sz w:val="24"/>
          <w:szCs w:val="24"/>
          <w:shd w:val="clear" w:color="auto" w:fill="FFFFFF"/>
        </w:rPr>
        <w:t>er Trimestre:</w:t>
      </w:r>
    </w:p>
    <w:p w14:paraId="1F4CBAF2" w14:textId="0F685D25" w:rsidR="00044813" w:rsidRPr="00BE01AC" w:rsidRDefault="00733BF3" w:rsidP="00733BF3">
      <w:pPr>
        <w:pStyle w:val="ListParagraph"/>
        <w:numPr>
          <w:ilvl w:val="0"/>
          <w:numId w:val="5"/>
        </w:numPr>
        <w:spacing w:line="360" w:lineRule="auto"/>
        <w:jc w:val="both"/>
        <w:rPr>
          <w:rFonts w:ascii="Open Sans" w:hAnsi="Open Sans" w:cs="Open Sans"/>
          <w:color w:val="000000" w:themeColor="text1"/>
          <w:sz w:val="24"/>
          <w:szCs w:val="24"/>
          <w:shd w:val="clear" w:color="auto" w:fill="FFFFFF"/>
        </w:rPr>
      </w:pPr>
      <w:r w:rsidRPr="00BE01AC">
        <w:rPr>
          <w:rFonts w:ascii="Open Sans" w:hAnsi="Open Sans" w:cs="Open Sans"/>
          <w:color w:val="000000" w:themeColor="text1"/>
          <w:sz w:val="24"/>
          <w:szCs w:val="24"/>
          <w:shd w:val="clear" w:color="auto" w:fill="FFFFFF"/>
        </w:rPr>
        <w:t xml:space="preserve">Programado para el 1er trimestre: </w:t>
      </w:r>
      <w:r w:rsidRPr="001056EE">
        <w:rPr>
          <w:rFonts w:ascii="Open Sans" w:hAnsi="Open Sans" w:cs="Open Sans"/>
          <w:b/>
          <w:bCs/>
          <w:color w:val="000000" w:themeColor="text1"/>
          <w:sz w:val="24"/>
          <w:szCs w:val="24"/>
          <w:shd w:val="clear" w:color="auto" w:fill="FFFFFF"/>
        </w:rPr>
        <w:t>200 comercios</w:t>
      </w:r>
      <w:r w:rsidR="001056EE">
        <w:rPr>
          <w:rFonts w:ascii="Open Sans" w:hAnsi="Open Sans" w:cs="Open Sans"/>
          <w:b/>
          <w:bCs/>
          <w:color w:val="000000" w:themeColor="text1"/>
          <w:sz w:val="24"/>
          <w:szCs w:val="24"/>
          <w:shd w:val="clear" w:color="auto" w:fill="FFFFFF"/>
        </w:rPr>
        <w:t>.</w:t>
      </w:r>
    </w:p>
    <w:p w14:paraId="765FD299" w14:textId="12317BD5" w:rsidR="00733BF3" w:rsidRPr="00BE01AC" w:rsidRDefault="00733BF3" w:rsidP="00733BF3">
      <w:pPr>
        <w:pStyle w:val="ListParagraph"/>
        <w:numPr>
          <w:ilvl w:val="0"/>
          <w:numId w:val="5"/>
        </w:numPr>
        <w:spacing w:line="360" w:lineRule="auto"/>
        <w:jc w:val="both"/>
        <w:rPr>
          <w:rFonts w:ascii="Open Sans" w:hAnsi="Open Sans" w:cs="Open Sans"/>
          <w:color w:val="000000" w:themeColor="text1"/>
          <w:sz w:val="24"/>
          <w:szCs w:val="24"/>
          <w:shd w:val="clear" w:color="auto" w:fill="FFFFFF"/>
        </w:rPr>
      </w:pPr>
      <w:r w:rsidRPr="00BE01AC">
        <w:rPr>
          <w:rFonts w:ascii="Open Sans" w:hAnsi="Open Sans" w:cs="Open Sans"/>
          <w:color w:val="000000" w:themeColor="text1"/>
          <w:sz w:val="24"/>
          <w:szCs w:val="24"/>
          <w:shd w:val="clear" w:color="auto" w:fill="FFFFFF"/>
        </w:rPr>
        <w:t xml:space="preserve">Ejecutados en el trimestre: </w:t>
      </w:r>
      <w:r w:rsidRPr="001056EE">
        <w:rPr>
          <w:rFonts w:ascii="Open Sans" w:hAnsi="Open Sans" w:cs="Open Sans"/>
          <w:b/>
          <w:bCs/>
          <w:color w:val="000000" w:themeColor="text1"/>
          <w:sz w:val="24"/>
          <w:szCs w:val="24"/>
          <w:shd w:val="clear" w:color="auto" w:fill="FFFFFF"/>
        </w:rPr>
        <w:t>388 comercios supervisados</w:t>
      </w:r>
      <w:r w:rsidR="001056EE">
        <w:rPr>
          <w:rFonts w:ascii="Open Sans" w:hAnsi="Open Sans" w:cs="Open Sans"/>
          <w:b/>
          <w:bCs/>
          <w:color w:val="000000" w:themeColor="text1"/>
          <w:sz w:val="24"/>
          <w:szCs w:val="24"/>
          <w:shd w:val="clear" w:color="auto" w:fill="FFFFFF"/>
        </w:rPr>
        <w:t>.</w:t>
      </w:r>
    </w:p>
    <w:p w14:paraId="7B1EDA94" w14:textId="77777777" w:rsidR="001056EE" w:rsidRDefault="00733BF3" w:rsidP="001056EE">
      <w:pPr>
        <w:pStyle w:val="ListParagraph"/>
        <w:numPr>
          <w:ilvl w:val="0"/>
          <w:numId w:val="5"/>
        </w:numPr>
        <w:spacing w:line="360" w:lineRule="auto"/>
        <w:jc w:val="both"/>
        <w:rPr>
          <w:rFonts w:ascii="Open Sans" w:hAnsi="Open Sans" w:cs="Open Sans"/>
          <w:b/>
          <w:bCs/>
          <w:color w:val="000000" w:themeColor="text1"/>
          <w:sz w:val="24"/>
          <w:szCs w:val="24"/>
          <w:shd w:val="clear" w:color="auto" w:fill="FFFFFF"/>
        </w:rPr>
      </w:pPr>
      <w:r w:rsidRPr="00BE01AC">
        <w:rPr>
          <w:rFonts w:ascii="Open Sans" w:hAnsi="Open Sans" w:cs="Open Sans"/>
          <w:color w:val="000000" w:themeColor="text1"/>
          <w:sz w:val="24"/>
          <w:szCs w:val="24"/>
          <w:shd w:val="clear" w:color="auto" w:fill="FFFFFF"/>
        </w:rPr>
        <w:t xml:space="preserve">Ejecución del trimestre: </w:t>
      </w:r>
      <w:r w:rsidRPr="001056EE">
        <w:rPr>
          <w:rFonts w:ascii="Open Sans" w:hAnsi="Open Sans" w:cs="Open Sans"/>
          <w:b/>
          <w:bCs/>
          <w:color w:val="000000" w:themeColor="text1"/>
          <w:sz w:val="24"/>
          <w:szCs w:val="24"/>
          <w:shd w:val="clear" w:color="auto" w:fill="FFFFFF"/>
        </w:rPr>
        <w:t>43%</w:t>
      </w:r>
      <w:bookmarkStart w:id="6" w:name="_Toc148512279"/>
    </w:p>
    <w:p w14:paraId="37774EAF" w14:textId="1E2135EF" w:rsidR="00044813" w:rsidRPr="001056EE" w:rsidRDefault="00044813" w:rsidP="001056EE">
      <w:pPr>
        <w:pStyle w:val="ListParagraph"/>
        <w:numPr>
          <w:ilvl w:val="0"/>
          <w:numId w:val="5"/>
        </w:numPr>
        <w:spacing w:line="360" w:lineRule="auto"/>
        <w:jc w:val="both"/>
        <w:rPr>
          <w:rFonts w:ascii="Open Sans" w:hAnsi="Open Sans" w:cs="Open Sans"/>
          <w:b/>
          <w:bCs/>
          <w:color w:val="000000" w:themeColor="text1"/>
          <w:sz w:val="24"/>
          <w:szCs w:val="24"/>
          <w:shd w:val="clear" w:color="auto" w:fill="FFFFFF"/>
        </w:rPr>
      </w:pPr>
      <w:r w:rsidRPr="001056EE">
        <w:rPr>
          <w:rFonts w:ascii="Open Sans" w:hAnsi="Open Sans" w:cs="Open Sans"/>
          <w:b/>
          <w:sz w:val="24"/>
          <w:szCs w:val="24"/>
          <w:lang w:val="es-US"/>
        </w:rPr>
        <w:t>Eje Estratégico 3: Fortalecimiento Institucional.</w:t>
      </w:r>
      <w:bookmarkEnd w:id="6"/>
    </w:p>
    <w:p w14:paraId="77126151" w14:textId="77777777" w:rsidR="00044813" w:rsidRDefault="00044813" w:rsidP="00044813">
      <w:pPr>
        <w:spacing w:after="0" w:line="276" w:lineRule="auto"/>
        <w:jc w:val="both"/>
        <w:rPr>
          <w:rFonts w:ascii="Open Sans" w:hAnsi="Open Sans" w:cs="Open Sans"/>
          <w:sz w:val="24"/>
          <w:szCs w:val="24"/>
          <w:shd w:val="clear" w:color="auto" w:fill="FFFFFF"/>
        </w:rPr>
      </w:pPr>
    </w:p>
    <w:p w14:paraId="172C6726" w14:textId="77777777" w:rsidR="00044813" w:rsidRDefault="00044813" w:rsidP="00044813">
      <w:pPr>
        <w:spacing w:after="0" w:line="360" w:lineRule="auto"/>
        <w:jc w:val="both"/>
        <w:rPr>
          <w:rFonts w:ascii="Open Sans" w:hAnsi="Open Sans" w:cs="Open Sans"/>
          <w:sz w:val="24"/>
          <w:szCs w:val="24"/>
          <w:shd w:val="clear" w:color="auto" w:fill="FFFFFF"/>
        </w:rPr>
      </w:pPr>
      <w:r>
        <w:rPr>
          <w:rFonts w:ascii="Open Sans" w:hAnsi="Open Sans" w:cs="Open Sans"/>
          <w:sz w:val="24"/>
          <w:szCs w:val="24"/>
          <w:shd w:val="clear" w:color="auto" w:fill="FFFFFF"/>
        </w:rPr>
        <w:t>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equidad y la responsabilidad social</w:t>
      </w:r>
    </w:p>
    <w:p w14:paraId="02160484" w14:textId="77777777" w:rsidR="00044813" w:rsidRDefault="00044813" w:rsidP="00044813">
      <w:pPr>
        <w:spacing w:after="0" w:line="276" w:lineRule="auto"/>
        <w:jc w:val="both"/>
        <w:rPr>
          <w:rFonts w:ascii="Open Sans" w:hAnsi="Open Sans" w:cs="Open Sans"/>
          <w:b/>
          <w:sz w:val="24"/>
          <w:szCs w:val="24"/>
          <w:lang w:val="es-US"/>
        </w:rPr>
      </w:pPr>
    </w:p>
    <w:p w14:paraId="21B7FC2B" w14:textId="77777777" w:rsidR="00044813" w:rsidRDefault="00044813" w:rsidP="00044813">
      <w:pPr>
        <w:spacing w:after="0" w:line="276" w:lineRule="auto"/>
        <w:jc w:val="both"/>
        <w:rPr>
          <w:rFonts w:ascii="Open Sans" w:hAnsi="Open Sans" w:cs="Open Sans"/>
          <w:b/>
          <w:sz w:val="24"/>
          <w:szCs w:val="24"/>
          <w:lang w:val="es-US"/>
        </w:rPr>
      </w:pPr>
      <w:r>
        <w:rPr>
          <w:rFonts w:ascii="Open Sans" w:hAnsi="Open Sans" w:cs="Open Sans"/>
          <w:b/>
          <w:sz w:val="24"/>
          <w:szCs w:val="24"/>
          <w:lang w:val="es-US"/>
        </w:rPr>
        <w:t xml:space="preserve">Objetivo Estratégico 3.1: Mejorar la efectividad y calidad de la gestión institucional, a través del mejoramiento sostenible de la productividad laboral, la calidad del empleo y la mejora continua.   </w:t>
      </w:r>
    </w:p>
    <w:p w14:paraId="209E758E" w14:textId="77777777" w:rsidR="00044813" w:rsidRDefault="00044813" w:rsidP="00044813">
      <w:pPr>
        <w:spacing w:after="0" w:line="276" w:lineRule="auto"/>
        <w:jc w:val="both"/>
        <w:rPr>
          <w:rFonts w:ascii="Times New Roman" w:hAnsi="Times New Roman" w:cs="Times New Roman"/>
          <w:sz w:val="18"/>
          <w:szCs w:val="24"/>
          <w:lang w:val="es-US"/>
        </w:rPr>
      </w:pPr>
    </w:p>
    <w:tbl>
      <w:tblPr>
        <w:tblW w:w="9820" w:type="dxa"/>
        <w:jc w:val="center"/>
        <w:tblCellMar>
          <w:top w:w="15" w:type="dxa"/>
          <w:left w:w="70" w:type="dxa"/>
          <w:right w:w="70" w:type="dxa"/>
        </w:tblCellMar>
        <w:tblLook w:val="04A0" w:firstRow="1" w:lastRow="0" w:firstColumn="1" w:lastColumn="0" w:noHBand="0" w:noVBand="1"/>
      </w:tblPr>
      <w:tblGrid>
        <w:gridCol w:w="1320"/>
        <w:gridCol w:w="1620"/>
        <w:gridCol w:w="905"/>
        <w:gridCol w:w="1649"/>
        <w:gridCol w:w="958"/>
        <w:gridCol w:w="1190"/>
        <w:gridCol w:w="993"/>
        <w:gridCol w:w="1039"/>
        <w:gridCol w:w="146"/>
      </w:tblGrid>
      <w:tr w:rsidR="001F41AC" w:rsidRPr="001F41AC" w14:paraId="2FBE0E21" w14:textId="77777777" w:rsidTr="001F41AC">
        <w:trPr>
          <w:gridAfter w:val="1"/>
          <w:wAfter w:w="36" w:type="dxa"/>
          <w:trHeight w:val="300"/>
          <w:jc w:val="center"/>
        </w:trPr>
        <w:tc>
          <w:tcPr>
            <w:tcW w:w="1210" w:type="dxa"/>
            <w:tcBorders>
              <w:top w:val="single" w:sz="8" w:space="0" w:color="000000"/>
              <w:left w:val="single" w:sz="8" w:space="0" w:color="000000"/>
              <w:bottom w:val="nil"/>
              <w:right w:val="single" w:sz="8" w:space="0" w:color="000000"/>
            </w:tcBorders>
            <w:shd w:val="clear" w:color="000000" w:fill="002060"/>
            <w:vAlign w:val="center"/>
            <w:hideMark/>
          </w:tcPr>
          <w:p w14:paraId="78482D6C"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1680" w:type="dxa"/>
            <w:tcBorders>
              <w:top w:val="single" w:sz="8" w:space="0" w:color="000000"/>
              <w:left w:val="nil"/>
              <w:bottom w:val="nil"/>
              <w:right w:val="single" w:sz="8" w:space="0" w:color="000000"/>
            </w:tcBorders>
            <w:shd w:val="clear" w:color="000000" w:fill="002060"/>
            <w:vAlign w:val="center"/>
            <w:hideMark/>
          </w:tcPr>
          <w:p w14:paraId="04037376"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962" w:type="dxa"/>
            <w:tcBorders>
              <w:top w:val="single" w:sz="8" w:space="0" w:color="000000"/>
              <w:left w:val="nil"/>
              <w:bottom w:val="nil"/>
              <w:right w:val="single" w:sz="8" w:space="0" w:color="000000"/>
            </w:tcBorders>
            <w:shd w:val="clear" w:color="000000" w:fill="002060"/>
            <w:vAlign w:val="center"/>
            <w:hideMark/>
          </w:tcPr>
          <w:p w14:paraId="137126A6"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1818" w:type="dxa"/>
            <w:tcBorders>
              <w:top w:val="single" w:sz="8" w:space="0" w:color="000000"/>
              <w:left w:val="nil"/>
              <w:bottom w:val="nil"/>
              <w:right w:val="single" w:sz="8" w:space="0" w:color="000000"/>
            </w:tcBorders>
            <w:shd w:val="clear" w:color="000000" w:fill="002060"/>
            <w:vAlign w:val="center"/>
            <w:hideMark/>
          </w:tcPr>
          <w:p w14:paraId="76E46B4B"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2078" w:type="dxa"/>
            <w:gridSpan w:val="2"/>
            <w:vMerge w:val="restart"/>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3F516E8"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Meta</w:t>
            </w:r>
          </w:p>
        </w:tc>
        <w:tc>
          <w:tcPr>
            <w:tcW w:w="2036" w:type="dxa"/>
            <w:gridSpan w:val="2"/>
            <w:tcBorders>
              <w:top w:val="single" w:sz="8" w:space="0" w:color="000000"/>
              <w:left w:val="nil"/>
              <w:bottom w:val="nil"/>
              <w:right w:val="single" w:sz="8" w:space="0" w:color="000000"/>
            </w:tcBorders>
            <w:shd w:val="clear" w:color="000000" w:fill="002060"/>
            <w:vAlign w:val="center"/>
            <w:hideMark/>
          </w:tcPr>
          <w:p w14:paraId="5C7C8318"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Porcentaje de</w:t>
            </w:r>
          </w:p>
        </w:tc>
      </w:tr>
      <w:tr w:rsidR="001F41AC" w:rsidRPr="001F41AC" w14:paraId="7AB64B71" w14:textId="77777777" w:rsidTr="001F41AC">
        <w:trPr>
          <w:gridAfter w:val="1"/>
          <w:wAfter w:w="36" w:type="dxa"/>
          <w:trHeight w:val="495"/>
          <w:jc w:val="center"/>
        </w:trPr>
        <w:tc>
          <w:tcPr>
            <w:tcW w:w="1210" w:type="dxa"/>
            <w:tcBorders>
              <w:top w:val="nil"/>
              <w:left w:val="single" w:sz="8" w:space="0" w:color="000000"/>
              <w:bottom w:val="nil"/>
              <w:right w:val="single" w:sz="8" w:space="0" w:color="000000"/>
            </w:tcBorders>
            <w:shd w:val="clear" w:color="000000" w:fill="002060"/>
            <w:vAlign w:val="center"/>
            <w:hideMark/>
          </w:tcPr>
          <w:p w14:paraId="2930DCBC"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Macro Producto</w:t>
            </w:r>
          </w:p>
        </w:tc>
        <w:tc>
          <w:tcPr>
            <w:tcW w:w="1680" w:type="dxa"/>
            <w:tcBorders>
              <w:top w:val="nil"/>
              <w:left w:val="nil"/>
              <w:bottom w:val="nil"/>
              <w:right w:val="single" w:sz="8" w:space="0" w:color="000000"/>
            </w:tcBorders>
            <w:shd w:val="clear" w:color="000000" w:fill="002060"/>
            <w:vAlign w:val="center"/>
            <w:hideMark/>
          </w:tcPr>
          <w:p w14:paraId="5290DC7B"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Producto / Objetivo</w:t>
            </w:r>
          </w:p>
        </w:tc>
        <w:tc>
          <w:tcPr>
            <w:tcW w:w="962" w:type="dxa"/>
            <w:tcBorders>
              <w:top w:val="nil"/>
              <w:left w:val="nil"/>
              <w:bottom w:val="nil"/>
              <w:right w:val="single" w:sz="8" w:space="0" w:color="000000"/>
            </w:tcBorders>
            <w:shd w:val="clear" w:color="000000" w:fill="002060"/>
            <w:vAlign w:val="center"/>
            <w:hideMark/>
          </w:tcPr>
          <w:p w14:paraId="1A673FC4"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Índice de Graficas</w:t>
            </w:r>
          </w:p>
        </w:tc>
        <w:tc>
          <w:tcPr>
            <w:tcW w:w="1818" w:type="dxa"/>
            <w:tcBorders>
              <w:top w:val="nil"/>
              <w:left w:val="nil"/>
              <w:bottom w:val="nil"/>
              <w:right w:val="single" w:sz="8" w:space="0" w:color="000000"/>
            </w:tcBorders>
            <w:shd w:val="clear" w:color="000000" w:fill="002060"/>
            <w:vAlign w:val="center"/>
            <w:hideMark/>
          </w:tcPr>
          <w:p w14:paraId="0605F6F5"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Indicador</w:t>
            </w:r>
          </w:p>
        </w:tc>
        <w:tc>
          <w:tcPr>
            <w:tcW w:w="2078" w:type="dxa"/>
            <w:gridSpan w:val="2"/>
            <w:vMerge/>
            <w:tcBorders>
              <w:top w:val="nil"/>
              <w:left w:val="nil"/>
              <w:bottom w:val="nil"/>
              <w:right w:val="single" w:sz="8" w:space="0" w:color="000000"/>
            </w:tcBorders>
            <w:vAlign w:val="center"/>
            <w:hideMark/>
          </w:tcPr>
          <w:p w14:paraId="2DDFC3B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2036" w:type="dxa"/>
            <w:gridSpan w:val="2"/>
            <w:tcBorders>
              <w:top w:val="nil"/>
              <w:left w:val="nil"/>
              <w:bottom w:val="single" w:sz="8" w:space="0" w:color="000000"/>
              <w:right w:val="single" w:sz="8" w:space="0" w:color="000000"/>
            </w:tcBorders>
            <w:shd w:val="clear" w:color="000000" w:fill="002060"/>
            <w:vAlign w:val="center"/>
            <w:hideMark/>
          </w:tcPr>
          <w:p w14:paraId="7C62F0A1"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Avance</w:t>
            </w:r>
          </w:p>
        </w:tc>
      </w:tr>
      <w:tr w:rsidR="001F41AC" w:rsidRPr="001F41AC" w14:paraId="2BFB8173" w14:textId="77777777" w:rsidTr="001F41AC">
        <w:trPr>
          <w:gridAfter w:val="1"/>
          <w:wAfter w:w="36" w:type="dxa"/>
          <w:trHeight w:val="300"/>
          <w:jc w:val="center"/>
        </w:trPr>
        <w:tc>
          <w:tcPr>
            <w:tcW w:w="1210" w:type="dxa"/>
            <w:tcBorders>
              <w:top w:val="nil"/>
              <w:left w:val="single" w:sz="8" w:space="0" w:color="000000"/>
              <w:bottom w:val="nil"/>
              <w:right w:val="single" w:sz="8" w:space="0" w:color="000000"/>
            </w:tcBorders>
            <w:shd w:val="clear" w:color="000000" w:fill="002060"/>
            <w:vAlign w:val="center"/>
            <w:hideMark/>
          </w:tcPr>
          <w:p w14:paraId="3E79311A"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1680" w:type="dxa"/>
            <w:tcBorders>
              <w:top w:val="nil"/>
              <w:left w:val="nil"/>
              <w:bottom w:val="nil"/>
              <w:right w:val="single" w:sz="8" w:space="0" w:color="000000"/>
            </w:tcBorders>
            <w:shd w:val="clear" w:color="000000" w:fill="002060"/>
            <w:vAlign w:val="center"/>
            <w:hideMark/>
          </w:tcPr>
          <w:p w14:paraId="4A5D8072"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962" w:type="dxa"/>
            <w:tcBorders>
              <w:top w:val="nil"/>
              <w:left w:val="nil"/>
              <w:bottom w:val="nil"/>
              <w:right w:val="single" w:sz="8" w:space="0" w:color="000000"/>
            </w:tcBorders>
            <w:shd w:val="clear" w:color="000000" w:fill="002060"/>
            <w:vAlign w:val="center"/>
            <w:hideMark/>
          </w:tcPr>
          <w:p w14:paraId="001572A1"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1818" w:type="dxa"/>
            <w:tcBorders>
              <w:top w:val="nil"/>
              <w:left w:val="nil"/>
              <w:bottom w:val="nil"/>
              <w:right w:val="single" w:sz="8" w:space="0" w:color="000000"/>
            </w:tcBorders>
            <w:shd w:val="clear" w:color="000000" w:fill="002060"/>
            <w:vAlign w:val="center"/>
            <w:hideMark/>
          </w:tcPr>
          <w:p w14:paraId="51DB3C77"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 </w:t>
            </w:r>
          </w:p>
        </w:tc>
        <w:tc>
          <w:tcPr>
            <w:tcW w:w="958" w:type="dxa"/>
            <w:tcBorders>
              <w:top w:val="nil"/>
              <w:left w:val="nil"/>
              <w:bottom w:val="nil"/>
              <w:right w:val="single" w:sz="8" w:space="0" w:color="000000"/>
            </w:tcBorders>
            <w:shd w:val="clear" w:color="000000" w:fill="002060"/>
            <w:vAlign w:val="center"/>
            <w:hideMark/>
          </w:tcPr>
          <w:p w14:paraId="62AB80FD"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1120" w:type="dxa"/>
            <w:tcBorders>
              <w:top w:val="nil"/>
              <w:left w:val="nil"/>
              <w:bottom w:val="nil"/>
              <w:right w:val="single" w:sz="8" w:space="0" w:color="000000"/>
            </w:tcBorders>
            <w:shd w:val="clear" w:color="000000" w:fill="002060"/>
            <w:vAlign w:val="center"/>
            <w:hideMark/>
          </w:tcPr>
          <w:p w14:paraId="688056A1" w14:textId="77777777" w:rsidR="001F41AC" w:rsidRPr="001F41AC" w:rsidRDefault="001F41AC" w:rsidP="001F41AC">
            <w:pPr>
              <w:spacing w:after="0" w:line="240" w:lineRule="auto"/>
              <w:jc w:val="center"/>
              <w:rPr>
                <w:rFonts w:ascii="Arial" w:eastAsia="Times New Roman" w:hAnsi="Arial" w:cs="Arial"/>
                <w:b/>
                <w:bCs/>
                <w:color w:val="FFFFFF"/>
                <w:sz w:val="20"/>
                <w:szCs w:val="20"/>
                <w:lang w:val="es-MX" w:eastAsia="es-MX"/>
              </w:rPr>
            </w:pPr>
            <w:r w:rsidRPr="001F41AC">
              <w:rPr>
                <w:rFonts w:ascii="Arial" w:eastAsia="Times New Roman" w:hAnsi="Arial" w:cs="Arial"/>
                <w:b/>
                <w:bCs/>
                <w:color w:val="FFFFFF"/>
                <w:sz w:val="20"/>
                <w:szCs w:val="20"/>
                <w:lang w:val="es-MX" w:eastAsia="es-MX"/>
              </w:rPr>
              <w:t> </w:t>
            </w:r>
          </w:p>
        </w:tc>
        <w:tc>
          <w:tcPr>
            <w:tcW w:w="993" w:type="dxa"/>
            <w:tcBorders>
              <w:top w:val="nil"/>
              <w:left w:val="nil"/>
              <w:bottom w:val="nil"/>
              <w:right w:val="single" w:sz="8" w:space="0" w:color="000000"/>
            </w:tcBorders>
            <w:shd w:val="clear" w:color="000000" w:fill="002060"/>
            <w:vAlign w:val="center"/>
            <w:hideMark/>
          </w:tcPr>
          <w:p w14:paraId="1E884DD6"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1er.</w:t>
            </w:r>
          </w:p>
        </w:tc>
        <w:tc>
          <w:tcPr>
            <w:tcW w:w="1043"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6E1EBB12"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Acumulado</w:t>
            </w:r>
          </w:p>
        </w:tc>
      </w:tr>
      <w:tr w:rsidR="001F41AC" w:rsidRPr="001F41AC" w14:paraId="40A1DD8C" w14:textId="77777777" w:rsidTr="001F41AC">
        <w:trPr>
          <w:gridAfter w:val="1"/>
          <w:wAfter w:w="36" w:type="dxa"/>
          <w:trHeight w:val="315"/>
          <w:jc w:val="center"/>
        </w:trPr>
        <w:tc>
          <w:tcPr>
            <w:tcW w:w="1210" w:type="dxa"/>
            <w:tcBorders>
              <w:top w:val="nil"/>
              <w:left w:val="single" w:sz="8" w:space="0" w:color="000000"/>
              <w:bottom w:val="nil"/>
              <w:right w:val="single" w:sz="8" w:space="0" w:color="000000"/>
            </w:tcBorders>
            <w:shd w:val="clear" w:color="000000" w:fill="002060"/>
            <w:vAlign w:val="center"/>
            <w:hideMark/>
          </w:tcPr>
          <w:p w14:paraId="6AA1DF6F"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1680" w:type="dxa"/>
            <w:tcBorders>
              <w:top w:val="nil"/>
              <w:left w:val="nil"/>
              <w:bottom w:val="nil"/>
              <w:right w:val="single" w:sz="8" w:space="0" w:color="000000"/>
            </w:tcBorders>
            <w:shd w:val="clear" w:color="000000" w:fill="002060"/>
            <w:vAlign w:val="center"/>
            <w:hideMark/>
          </w:tcPr>
          <w:p w14:paraId="5F058A2D"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962" w:type="dxa"/>
            <w:tcBorders>
              <w:top w:val="nil"/>
              <w:left w:val="nil"/>
              <w:bottom w:val="nil"/>
              <w:right w:val="single" w:sz="8" w:space="0" w:color="000000"/>
            </w:tcBorders>
            <w:shd w:val="clear" w:color="000000" w:fill="002060"/>
            <w:vAlign w:val="center"/>
            <w:hideMark/>
          </w:tcPr>
          <w:p w14:paraId="7292CCEA"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1818" w:type="dxa"/>
            <w:tcBorders>
              <w:top w:val="nil"/>
              <w:left w:val="nil"/>
              <w:bottom w:val="nil"/>
              <w:right w:val="single" w:sz="8" w:space="0" w:color="000000"/>
            </w:tcBorders>
            <w:shd w:val="clear" w:color="000000" w:fill="002060"/>
            <w:vAlign w:val="center"/>
            <w:hideMark/>
          </w:tcPr>
          <w:p w14:paraId="04CC34C8" w14:textId="77777777" w:rsidR="001F41AC" w:rsidRPr="001F41AC" w:rsidRDefault="001F41AC" w:rsidP="001F41AC">
            <w:pPr>
              <w:spacing w:after="0" w:line="240" w:lineRule="auto"/>
              <w:jc w:val="center"/>
              <w:rPr>
                <w:rFonts w:ascii="Aptos Narrow" w:eastAsia="Times New Roman" w:hAnsi="Aptos Narrow" w:cs="Times New Roman"/>
                <w:color w:val="000000"/>
                <w:lang w:val="es-MX" w:eastAsia="es-MX"/>
              </w:rPr>
            </w:pPr>
            <w:r w:rsidRPr="001F41AC">
              <w:rPr>
                <w:rFonts w:ascii="Aptos Narrow" w:eastAsia="Times New Roman" w:hAnsi="Aptos Narrow" w:cs="Times New Roman"/>
                <w:color w:val="000000"/>
                <w:lang w:val="es-MX" w:eastAsia="es-MX"/>
              </w:rPr>
              <w:t> </w:t>
            </w:r>
          </w:p>
        </w:tc>
        <w:tc>
          <w:tcPr>
            <w:tcW w:w="958" w:type="dxa"/>
            <w:tcBorders>
              <w:top w:val="nil"/>
              <w:left w:val="nil"/>
              <w:bottom w:val="single" w:sz="8" w:space="0" w:color="000000"/>
              <w:right w:val="single" w:sz="8" w:space="0" w:color="000000"/>
            </w:tcBorders>
            <w:shd w:val="clear" w:color="000000" w:fill="002060"/>
            <w:vAlign w:val="center"/>
            <w:hideMark/>
          </w:tcPr>
          <w:p w14:paraId="2911953B"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Trimestre</w:t>
            </w:r>
          </w:p>
        </w:tc>
        <w:tc>
          <w:tcPr>
            <w:tcW w:w="1120" w:type="dxa"/>
            <w:tcBorders>
              <w:top w:val="nil"/>
              <w:left w:val="nil"/>
              <w:bottom w:val="single" w:sz="8" w:space="0" w:color="000000"/>
              <w:right w:val="single" w:sz="8" w:space="0" w:color="000000"/>
            </w:tcBorders>
            <w:shd w:val="clear" w:color="000000" w:fill="002060"/>
            <w:vAlign w:val="center"/>
            <w:hideMark/>
          </w:tcPr>
          <w:p w14:paraId="2296B13B"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Anual</w:t>
            </w:r>
          </w:p>
        </w:tc>
        <w:tc>
          <w:tcPr>
            <w:tcW w:w="993" w:type="dxa"/>
            <w:tcBorders>
              <w:top w:val="nil"/>
              <w:left w:val="nil"/>
              <w:bottom w:val="single" w:sz="8" w:space="0" w:color="000000"/>
              <w:right w:val="single" w:sz="8" w:space="0" w:color="000000"/>
            </w:tcBorders>
            <w:shd w:val="clear" w:color="000000" w:fill="002060"/>
            <w:vAlign w:val="center"/>
            <w:hideMark/>
          </w:tcPr>
          <w:p w14:paraId="0A19F223"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Trimestre</w:t>
            </w:r>
          </w:p>
        </w:tc>
        <w:tc>
          <w:tcPr>
            <w:tcW w:w="1043" w:type="dxa"/>
            <w:vMerge/>
            <w:tcBorders>
              <w:top w:val="nil"/>
              <w:left w:val="single" w:sz="8" w:space="0" w:color="000000"/>
              <w:bottom w:val="single" w:sz="8" w:space="0" w:color="000000"/>
              <w:right w:val="single" w:sz="8" w:space="0" w:color="000000"/>
            </w:tcBorders>
            <w:vAlign w:val="center"/>
            <w:hideMark/>
          </w:tcPr>
          <w:p w14:paraId="206AEA0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r>
      <w:tr w:rsidR="001F41AC" w:rsidRPr="001F41AC" w14:paraId="2FAD7012" w14:textId="77777777" w:rsidTr="001F41AC">
        <w:trPr>
          <w:gridAfter w:val="1"/>
          <w:wAfter w:w="36" w:type="dxa"/>
          <w:trHeight w:val="471"/>
          <w:jc w:val="center"/>
        </w:trPr>
        <w:tc>
          <w:tcPr>
            <w:tcW w:w="1210"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1CBD221F"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Administrar el Sistema de Gestión Integrado</w:t>
            </w:r>
          </w:p>
        </w:tc>
        <w:tc>
          <w:tcPr>
            <w:tcW w:w="1680" w:type="dxa"/>
            <w:vMerge w:val="restart"/>
            <w:tcBorders>
              <w:top w:val="single" w:sz="4" w:space="0" w:color="auto"/>
              <w:left w:val="nil"/>
              <w:bottom w:val="single" w:sz="4" w:space="0" w:color="auto"/>
              <w:right w:val="single" w:sz="4" w:space="0" w:color="auto"/>
            </w:tcBorders>
            <w:shd w:val="clear" w:color="000000" w:fill="FFFFFF"/>
            <w:vAlign w:val="center"/>
            <w:hideMark/>
          </w:tcPr>
          <w:p w14:paraId="1ED2C612" w14:textId="5F25D33E"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Revisión </w:t>
            </w:r>
            <w:r w:rsidR="00E548CB" w:rsidRPr="001F41AC">
              <w:rPr>
                <w:rFonts w:ascii="Times New Roman" w:eastAsia="Times New Roman" w:hAnsi="Times New Roman" w:cs="Times New Roman"/>
                <w:sz w:val="18"/>
                <w:szCs w:val="18"/>
                <w:lang w:val="es-MX" w:eastAsia="es-MX"/>
              </w:rPr>
              <w:t>y actualización</w:t>
            </w:r>
            <w:r w:rsidRPr="001F41AC">
              <w:rPr>
                <w:rFonts w:ascii="Times New Roman" w:eastAsia="Times New Roman" w:hAnsi="Times New Roman" w:cs="Times New Roman"/>
                <w:sz w:val="18"/>
                <w:szCs w:val="18"/>
                <w:lang w:val="es-MX" w:eastAsia="es-MX"/>
              </w:rPr>
              <w:t xml:space="preserve"> de estructura organizativa </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056CF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2240F" w14:textId="4419E420"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 de actualizaciones de propuestas revisadas a </w:t>
            </w:r>
            <w:r w:rsidR="00E548CB" w:rsidRPr="001F41AC">
              <w:rPr>
                <w:rFonts w:ascii="Times New Roman" w:eastAsia="Times New Roman" w:hAnsi="Times New Roman" w:cs="Times New Roman"/>
                <w:sz w:val="18"/>
                <w:szCs w:val="18"/>
                <w:lang w:val="es-MX" w:eastAsia="es-MX"/>
              </w:rPr>
              <w:t>las estructuras</w:t>
            </w:r>
            <w:r w:rsidRPr="001F41AC">
              <w:rPr>
                <w:rFonts w:ascii="Times New Roman" w:eastAsia="Times New Roman" w:hAnsi="Times New Roman" w:cs="Times New Roman"/>
                <w:sz w:val="18"/>
                <w:szCs w:val="18"/>
                <w:lang w:val="es-MX" w:eastAsia="es-MX"/>
              </w:rPr>
              <w:t xml:space="preserve">, de acuerdo a las solicitudes realizadas, o por alguna normativa o ley </w:t>
            </w:r>
          </w:p>
        </w:tc>
        <w:tc>
          <w:tcPr>
            <w:tcW w:w="958"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0C9E359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2C7B533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33A7D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AB48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r>
      <w:tr w:rsidR="001F41AC" w:rsidRPr="001F41AC" w14:paraId="0E49CEB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BB13D2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auto"/>
              <w:right w:val="single" w:sz="4" w:space="0" w:color="auto"/>
            </w:tcBorders>
            <w:vAlign w:val="center"/>
            <w:hideMark/>
          </w:tcPr>
          <w:p w14:paraId="4982E59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3DAFB4F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18BD538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23A0A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7B4B3D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653F4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938D1A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D06F4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590FFD6"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08AEBE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auto"/>
              <w:right w:val="single" w:sz="4" w:space="0" w:color="auto"/>
            </w:tcBorders>
            <w:vAlign w:val="center"/>
            <w:hideMark/>
          </w:tcPr>
          <w:p w14:paraId="2C8834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0062B97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6672F15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62A2476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69A92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F09FD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431BE9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68C66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322810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6B3B67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auto"/>
              <w:right w:val="single" w:sz="4" w:space="0" w:color="auto"/>
            </w:tcBorders>
            <w:vAlign w:val="center"/>
            <w:hideMark/>
          </w:tcPr>
          <w:p w14:paraId="476AF71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6D956E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18BF82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5F589E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37B9226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6A03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21F46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D038D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BB67731"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DBDCFD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15DB4CE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Mantenimiento del Sistema Integrado de Gestión</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17BE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A314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Porcentaje de cumplimiento del sistema</w:t>
            </w:r>
          </w:p>
        </w:tc>
        <w:tc>
          <w:tcPr>
            <w:tcW w:w="958"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1A61D9D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36EE236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0352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1692F44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EB11D1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2014E5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207593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EF722B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9FCCC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22C362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52681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152984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8A853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C9D02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7CBA3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C80C34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72812F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76C44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F9859B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2B6BB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739F3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53A3F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6A9E1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E3FF62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D24A8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5C322F5"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2D140A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0AA452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F2B8D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4E651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72D0AC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A81C6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FA740C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E6C2C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F590D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3A03E3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A21057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FDAA43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1DB3FA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325C9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5BBB99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6EDA6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261E6F1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897AD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E1344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9C0E0F2"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57FD8D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4AF6D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8FA527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63AAA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3ACA3D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116E5D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67C6E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EB2A3E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47C0E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D7E5F47"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7827B2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3BA8B5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67F4C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C9C81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5B182E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9B6F6F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B2CDAB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2CE68E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9C47E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1BC93F7"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419E6C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50B7652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Mantenimiento a las Normas Básicas de Control Interno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AFF1C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BB8C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Porcentaje de cumplimiento con las NOBACI</w:t>
            </w:r>
          </w:p>
        </w:tc>
        <w:tc>
          <w:tcPr>
            <w:tcW w:w="958"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764DC2A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2031584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993"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2013C2D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70E1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25493F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B5E26D"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A85378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3B03D3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B2934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6D11F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FA5A5D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0D7EE4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16DC734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23F5D1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3E1E25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F959B35"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BBC44F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0ADA7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0F114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BA75E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EE5D90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2C283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1B370A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9A5A61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2E1E83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2A49DD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970204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D9471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2D916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D467EE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47F17E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AC56E7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232B616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244C9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05EEB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533D11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048A23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5D82FE27" w14:textId="43231F94"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Marco Común de Evaluación CAF (SISMAP) operando conforme los </w:t>
            </w:r>
            <w:r w:rsidR="00E548CB" w:rsidRPr="001F41AC">
              <w:rPr>
                <w:rFonts w:ascii="Times New Roman" w:eastAsia="Times New Roman" w:hAnsi="Times New Roman" w:cs="Times New Roman"/>
                <w:sz w:val="18"/>
                <w:szCs w:val="18"/>
                <w:lang w:val="es-MX" w:eastAsia="es-MX"/>
              </w:rPr>
              <w:t>lineamientos establecidos</w:t>
            </w:r>
          </w:p>
        </w:tc>
        <w:tc>
          <w:tcPr>
            <w:tcW w:w="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CFB8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A505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Autodiagnóstico elaborado </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58314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2F685D2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CB20A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B15AF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6FB63E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776395B"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FE9EA4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BCC733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1D6DCAC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808B8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1A313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82E34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F95EB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56975C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9D9113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C78A907"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D8331B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D18567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69BAB4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AB244B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401E6B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37FD89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148247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4F9E56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E36A7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CC57696"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BF9622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93799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44F6B5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79ECB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3201C1F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87B51D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7E004E0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CBEF6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F52CD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E548CB" w:rsidRPr="001F41AC" w14:paraId="6694612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E6353E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3967EB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3F8701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5163F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cumplimiento del Plan de Mejora Institucional</w:t>
            </w:r>
          </w:p>
        </w:tc>
        <w:tc>
          <w:tcPr>
            <w:tcW w:w="958" w:type="dxa"/>
            <w:vMerge/>
            <w:tcBorders>
              <w:top w:val="nil"/>
              <w:left w:val="single" w:sz="4" w:space="0" w:color="auto"/>
              <w:bottom w:val="single" w:sz="4" w:space="0" w:color="000000"/>
              <w:right w:val="single" w:sz="4" w:space="0" w:color="auto"/>
            </w:tcBorders>
            <w:vAlign w:val="center"/>
            <w:hideMark/>
          </w:tcPr>
          <w:p w14:paraId="0275CE9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C83E72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B478AA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329EFE2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18894E7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25BC1C6"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560164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2432D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563A6E2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AA0A0E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F4912B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15EA4D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36E650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3CA65A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E222B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354730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52567E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70ED6E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6F56C37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E968A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04731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62FF31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588E94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70D55B6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41F643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65999F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9CD1C8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CCCF44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4DC391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2A50ED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713811D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F126CD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50E5F28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0962C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C30C74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BB60EF"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673F11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48F4FC3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Carta Compromiso al Ciudadano (SISMAP)</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B887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E2A1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actualización de la CCC</w:t>
            </w:r>
          </w:p>
        </w:tc>
        <w:tc>
          <w:tcPr>
            <w:tcW w:w="958"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6D10D84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3A459FD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30%</w:t>
            </w:r>
          </w:p>
        </w:tc>
        <w:tc>
          <w:tcPr>
            <w:tcW w:w="993"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1C11CDC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0F260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A31B36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7C3379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282A2B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8A923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3BD3B54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3DD69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20126F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E420DC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4717D2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7FA1E0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5EAA9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30D2E3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738D32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3A087E1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Gestión documental actualizada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92D4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B44E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documentación institucional actualizada</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80183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6E2E6AF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B912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B666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7E40E8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BFF06D2"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BB325D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2C04B0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60A364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D16EF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D9A57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523CF7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9DBB7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D118E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8C21F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CE7FB5D"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1B5922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DB6047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AD7337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CDD05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619F09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3C2ECC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A5540B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39FA99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F39867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F47F9B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AA2F5E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8C1687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ED0FE6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2BDCF6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6CB600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33038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3BF44A5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5D3A14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2DFD05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BAFDF9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742A03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420A330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Apoyo en la implementación de Norma ISO 27001 de Seguridad de la Información</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5735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6562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la norma implementada</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93DA9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2335336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012BB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6E1A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83B72C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DFF8E4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5226C4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4A04B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47FAB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0E345A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09F531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E8830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9C8DA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97026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E751DA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E3D6CE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002D26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74E764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81BAEB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909D2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8CA6D6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8D481C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B839C4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3108DE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2136B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643CE9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5883AB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640E23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233DF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B098B9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83C45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B488A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8E70C5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2D254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0D2B5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6DC92DB"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25A577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EDA68C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BF2F13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21B962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75D311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D30F2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9DAE74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DE8A35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CEC15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68E66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6FAAA6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9675A3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CFDB62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C42E7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DA64C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FDCB96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1C24E7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649B44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94E6D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1E10C3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65ADF0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72A9D4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8DFA9A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77CE3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D400C8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D2C86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3C73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A32D6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B4A065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565A53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19F96E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226D7A88"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Definición Medición del Nivel de Servicio de las Unidades Administrativas de la ADESS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27FF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A8</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F4B27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%de servicios de las unidades administrativas actualizados</w:t>
            </w:r>
          </w:p>
        </w:tc>
        <w:tc>
          <w:tcPr>
            <w:tcW w:w="958" w:type="dxa"/>
            <w:vMerge w:val="restart"/>
            <w:tcBorders>
              <w:top w:val="nil"/>
              <w:left w:val="single" w:sz="4" w:space="0" w:color="auto"/>
              <w:bottom w:val="single" w:sz="4" w:space="0" w:color="000000"/>
              <w:right w:val="nil"/>
            </w:tcBorders>
            <w:shd w:val="clear" w:color="000000" w:fill="FFFFFF"/>
            <w:vAlign w:val="center"/>
            <w:hideMark/>
          </w:tcPr>
          <w:p w14:paraId="1D6EBFB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50%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3CBCC1F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90FD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4990B9E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5038280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6D9716F"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77EDED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937544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AA97CA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320612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nil"/>
            </w:tcBorders>
            <w:vAlign w:val="center"/>
            <w:hideMark/>
          </w:tcPr>
          <w:p w14:paraId="5C3C9F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CC140B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DC35D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70A945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BEA4EB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4A4558F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EE16B5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8DFD56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E0AA05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8B708B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nil"/>
            </w:tcBorders>
            <w:vAlign w:val="center"/>
            <w:hideMark/>
          </w:tcPr>
          <w:p w14:paraId="30D65B2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A72C4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DACFE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8658C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ACA344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147A4E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1730A9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56B382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D55E11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2A947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nil"/>
            </w:tcBorders>
            <w:vAlign w:val="center"/>
            <w:hideMark/>
          </w:tcPr>
          <w:p w14:paraId="63160A2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F8FEF0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D0D0B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8E467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701E4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2970C2D"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48EE50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68F5EC1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Identificación y análisis de mejoras de procesos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F989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A9</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ECE9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Cantidad de mejoras implementadas</w:t>
            </w:r>
          </w:p>
        </w:tc>
        <w:tc>
          <w:tcPr>
            <w:tcW w:w="958" w:type="dxa"/>
            <w:vMerge w:val="restart"/>
            <w:tcBorders>
              <w:top w:val="nil"/>
              <w:left w:val="single" w:sz="4" w:space="0" w:color="auto"/>
              <w:bottom w:val="single" w:sz="4" w:space="0" w:color="000000"/>
              <w:right w:val="nil"/>
            </w:tcBorders>
            <w:shd w:val="clear" w:color="000000" w:fill="FFFFFF"/>
            <w:vAlign w:val="center"/>
            <w:hideMark/>
          </w:tcPr>
          <w:p w14:paraId="6D889E5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2E886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4B94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1AB5BAE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8D01A8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4C98F41"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7BB17B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F8929E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C18A69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8BC6A8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nil"/>
            </w:tcBorders>
            <w:vAlign w:val="center"/>
            <w:hideMark/>
          </w:tcPr>
          <w:p w14:paraId="2F500E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2D5BFE7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3D3DED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BBBF3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467FFB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CFABA99"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3899BE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712F17A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Revisar y actualizar el Catálogo de Servicios Institucionales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C467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188F4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Catálogo de Servicios Institucionales actualizado</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3CC81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50%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60B6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F520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627B469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E50CDF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1B5B2A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9D5640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A6C839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0021B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BD3416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12808A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84FE1F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B9BC68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21BD2B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6F1CE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BC7EFC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2927EA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910E3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7FECB0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4BF393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5701AD0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65776B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471A1B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655F0E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06A3D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3974C71"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046977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F2E42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CCCE7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BC827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8A219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DBAFB1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93F2BB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77C28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19532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BCFF322" w14:textId="77777777" w:rsidTr="001F41AC">
        <w:trPr>
          <w:trHeight w:val="300"/>
          <w:jc w:val="center"/>
        </w:trPr>
        <w:tc>
          <w:tcPr>
            <w:tcW w:w="1210" w:type="dxa"/>
            <w:vMerge w:val="restart"/>
            <w:tcBorders>
              <w:top w:val="nil"/>
              <w:left w:val="single" w:sz="4" w:space="0" w:color="auto"/>
              <w:bottom w:val="single" w:sz="4" w:space="0" w:color="000000"/>
              <w:right w:val="single" w:sz="4" w:space="0" w:color="auto"/>
            </w:tcBorders>
            <w:shd w:val="clear" w:color="000000" w:fill="002060"/>
            <w:vAlign w:val="center"/>
            <w:hideMark/>
          </w:tcPr>
          <w:p w14:paraId="3E5C6604"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Administrar el Sistema de Planificación, Monitoreo y Evaluación de Planes, Programas y Proyectos</w:t>
            </w:r>
          </w:p>
        </w:tc>
        <w:tc>
          <w:tcPr>
            <w:tcW w:w="1680" w:type="dxa"/>
            <w:vMerge w:val="restart"/>
            <w:tcBorders>
              <w:top w:val="nil"/>
              <w:left w:val="nil"/>
              <w:bottom w:val="single" w:sz="4" w:space="0" w:color="auto"/>
              <w:right w:val="single" w:sz="4" w:space="0" w:color="auto"/>
            </w:tcBorders>
            <w:shd w:val="clear" w:color="auto" w:fill="auto"/>
            <w:vAlign w:val="center"/>
            <w:hideMark/>
          </w:tcPr>
          <w:p w14:paraId="79C26E8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Operativo Anual (POA) formulado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84C4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A11</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2071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Planes Operativos Anuales</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7076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F2B7A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D64D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auto"/>
              <w:right w:val="single" w:sz="4" w:space="0" w:color="auto"/>
            </w:tcBorders>
            <w:shd w:val="clear" w:color="000000" w:fill="00B050"/>
            <w:vAlign w:val="center"/>
            <w:hideMark/>
          </w:tcPr>
          <w:p w14:paraId="5691F1F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37FC0EC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9E3D5B5"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53AF4F7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787981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7E17A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33ADC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799E93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388627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3235C5C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3F1EB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2EF859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E925EB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48A45E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7A905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A4834C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F1D24F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C20B2F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D7E51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2199A4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B419E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75A04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81AAB45"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0478E2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42576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C4FB5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8F0800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D6B529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94B8B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322CB24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7C0912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18C8D6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0E7DE29"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2296F0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A94336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285FA6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8E3E33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990656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8E47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2458FC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4D0D59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9E2B1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BF79854"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5A42855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4502282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Monitoreo y evaluación del Plan Operativo Anual (POA)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B6BC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F1DA8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de monitoreo elaborados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5939F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12B40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90E91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auto"/>
              <w:right w:val="single" w:sz="4" w:space="0" w:color="auto"/>
            </w:tcBorders>
            <w:shd w:val="clear" w:color="000000" w:fill="00B050"/>
            <w:vAlign w:val="center"/>
            <w:hideMark/>
          </w:tcPr>
          <w:p w14:paraId="3D4C4B2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32EB67B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1CDD3E6"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49B79C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B9A8D2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326A3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C54BF4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A3A16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7D2C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3A1F015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283E82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96D511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478039C2"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046FCE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E60849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7CBF69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6C0C9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D0836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F17C4F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DEC433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BDCA9F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71601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D26CF76"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D34946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52F085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85FDD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0B8C74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BC2E5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E5D51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22C7E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00139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FF2B2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124702E"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24F18B0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16E747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577B20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BF6AA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00F18AA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D5FC6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E4A888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C6469B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337DCF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48E6EB4"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2DF0722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7C57E2A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Seguimiento, registro de ejecución y programación física </w:t>
            </w:r>
            <w:r w:rsidRPr="001F41AC">
              <w:rPr>
                <w:rFonts w:ascii="Times New Roman" w:eastAsia="Times New Roman" w:hAnsi="Times New Roman" w:cs="Times New Roman"/>
                <w:sz w:val="18"/>
                <w:szCs w:val="18"/>
                <w:lang w:val="es-MX" w:eastAsia="es-MX"/>
              </w:rPr>
              <w:lastRenderedPageBreak/>
              <w:t>del presupuesto en el SIGEF</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A04D5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lastRenderedPageBreak/>
              <w:t>A13</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C3962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Programaciones físicas y financieras para el año 2024</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C648C6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ACEF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91BBB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000000"/>
              <w:right w:val="single" w:sz="4" w:space="0" w:color="auto"/>
            </w:tcBorders>
            <w:shd w:val="clear" w:color="000000" w:fill="00B050"/>
            <w:vAlign w:val="center"/>
            <w:hideMark/>
          </w:tcPr>
          <w:p w14:paraId="45DAE58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79A4063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AC87D3A"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0739AE4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ADEDCA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2C4328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BD478C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129780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EEE7E4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E7067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493BB80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30ED32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3B9E996"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878FB0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44317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D75F6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4CA6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Registro de la ejecución física y financiera para el año 2023</w:t>
            </w: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4861B0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C893B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tcBorders>
              <w:top w:val="nil"/>
              <w:left w:val="single" w:sz="4" w:space="0" w:color="auto"/>
              <w:bottom w:val="single" w:sz="4" w:space="0" w:color="000000"/>
              <w:right w:val="single" w:sz="4" w:space="0" w:color="auto"/>
            </w:tcBorders>
            <w:vAlign w:val="center"/>
            <w:hideMark/>
          </w:tcPr>
          <w:p w14:paraId="74D6E2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72BE926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1403E02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D70C6BD"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E43280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162D32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74A833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09984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C77CF6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B5BB62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867979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92F2FE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4EA08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543BCCB"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A8511F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5E0EC0E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Memorias de Rendición de Cuentas Institucional (semestral y anual)</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BB3D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A15</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FF08F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Documentos presentados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08894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771E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29E0E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6791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347FC8B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2E7CF9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2AE86F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C7BCB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43BDD2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7A0C6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DF7ED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B6432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DE0DA2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61E550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4AFAF6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4A917336"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212B16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22CEA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037B8C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4B84D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D8AFB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EF18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A9CED0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13F16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C57422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92142F2"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8FDBC6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9328B5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317AD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E78D8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D1B8FC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5677F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E8DE3E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246E16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6D7B5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E5F6E62"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C121A4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D87D46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EEBC0B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54C215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4A7D4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96FB6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C36FF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4F67DF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F4C54D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8F4EDDA"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E1A7AD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68E88B9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Monitoreo de avances del Plan Estratégico Institucional (PEI)</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0CE4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A16</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35E47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 elaborado</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897F7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EAFB5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B880D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44C5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76280D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1093DDC"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27559DD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A93F15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89E094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1D669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98D6CF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9916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90586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40BE4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451A2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013429F"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A96E5C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9FA00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6FA95B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64F806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2FCC1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592C22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A2E78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3DC4FC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5EC29F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97EDE38"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0DEFAFB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F3402A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95682F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6EBA78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985F5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31F707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82A96F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4EE66B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E80E7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BE28DF"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31FC3A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64A228D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 de la Producción Pública sectorial asociada al Plan Nacional Plurianual del Sector Público (PNPSP)</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06E43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E708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Reporte elaborado</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DF63E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094B3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969DB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E876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70D13D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96F9D19"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0932B4B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94C028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40925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DE6AA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52D3D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A8D4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EF531E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F87E7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BCD98E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FE2E624"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9EAB75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C88C77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65A17C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94EC91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E8560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DC4C31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07D87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ABF39E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1E20F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575B86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2EA3C11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B32F9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D9995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80F542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F1C3B4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919F3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39962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E6FC7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52182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4458AD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02F591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637AEC1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Gestión de estadísticas institucionales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F91C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A18</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9842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Cantidad de informes elaborados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605B0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9133F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82B64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auto"/>
              <w:right w:val="single" w:sz="4" w:space="0" w:color="auto"/>
            </w:tcBorders>
            <w:shd w:val="clear" w:color="000000" w:fill="00B050"/>
            <w:vAlign w:val="center"/>
            <w:hideMark/>
          </w:tcPr>
          <w:p w14:paraId="4197F38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7D662FD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9CFD30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0AEB53C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0F91F8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03B670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1EBF0A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37C00C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36781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A89F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30B53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916B5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17017F4"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4DEA48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C59CC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BFC54A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A47D85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14272D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D3D87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8496C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5989F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B297B6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25395A9"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6453B6F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A9E2A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0CF2A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6A467B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C2CAF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951D1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2EEF37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40021C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1CDCE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9DD9D39"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BA1450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04E1956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Benchmarking sobre buenas prácticas internacionales en la administración de subsidios sociales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2C656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A19</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C19D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br/>
              <w:t>Benchmarking realizado</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BB7D74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B4D0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58191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7EC806E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5ABEEED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5E5A19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5E57BD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FCD6C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6D4EC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19476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7800B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63BD4D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060FFF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4497CA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3EFFB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0FAC0BE"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574227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35A696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E8A3C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84B81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3A0D9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CB1EC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0D674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E4CA2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FC955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6240C08"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EC0F61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BADAB9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09DAF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C5DF40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B68926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C65B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5B2348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0958A1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DE670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8FF6125"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FEE4C1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000000"/>
              <w:right w:val="single" w:sz="4" w:space="0" w:color="auto"/>
            </w:tcBorders>
            <w:shd w:val="clear" w:color="000000" w:fill="FFFFFF"/>
            <w:vAlign w:val="center"/>
            <w:hideMark/>
          </w:tcPr>
          <w:p w14:paraId="03EB2A7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Elaboración de Plan Estratégico Institucional (PEI)</w:t>
            </w:r>
          </w:p>
        </w:tc>
        <w:tc>
          <w:tcPr>
            <w:tcW w:w="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8CB9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A20</w:t>
            </w:r>
          </w:p>
        </w:tc>
        <w:tc>
          <w:tcPr>
            <w:tcW w:w="18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37D1E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Estratégico Institucional (PEI)</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97B4CD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3F1B5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078BA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64DD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965948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A1C44B5"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283EB67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08E9B30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088663F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26B6ED8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2C411B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46E95F7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2014A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6A069A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010B5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78EABDC"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5984D54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57F7ED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5D594B4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45A96B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0F7C11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25B2CF2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57C14DF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DD854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1FF1DE"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4280523"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67640B6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04178C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1674CE0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1A11CF9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855D24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4F7018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1A5E32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ABB930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04471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792B66C"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E59EA2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5A78BD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650012A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4ED7FCB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F07AC5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746C2D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750BE7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4AD15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18055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9DF6767"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26D2DD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018389F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Encuesta de satisfacción al ciudadano y partes interesadas</w:t>
            </w:r>
          </w:p>
        </w:tc>
        <w:tc>
          <w:tcPr>
            <w:tcW w:w="9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4F7BF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A21</w:t>
            </w:r>
          </w:p>
        </w:tc>
        <w:tc>
          <w:tcPr>
            <w:tcW w:w="18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53093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Encuesta de satisfacción ciudadana</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E959CE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B1D75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D9FC52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5B563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4C06545E"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D3EB263"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A8E984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000000"/>
              <w:right w:val="single" w:sz="4" w:space="0" w:color="auto"/>
            </w:tcBorders>
            <w:vAlign w:val="center"/>
            <w:hideMark/>
          </w:tcPr>
          <w:p w14:paraId="4B75E9E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059A858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1402552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888A3D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D02223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5E720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0ED4A37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E909F5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D8DA03A"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94E669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000000"/>
              <w:right w:val="single" w:sz="4" w:space="0" w:color="auto"/>
            </w:tcBorders>
            <w:vAlign w:val="center"/>
            <w:hideMark/>
          </w:tcPr>
          <w:p w14:paraId="5FC38F6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6C60E0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5BA17F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D9D5E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92DF1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9F1A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16D8EF6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B6645B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077964A"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7D4898A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single" w:sz="4" w:space="0" w:color="000000"/>
              <w:right w:val="single" w:sz="4" w:space="0" w:color="auto"/>
            </w:tcBorders>
            <w:vAlign w:val="center"/>
            <w:hideMark/>
          </w:tcPr>
          <w:p w14:paraId="65141D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4FCAD5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3372E8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A4B23A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FA425F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75092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58FFCE1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892529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CE10D88"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6CD858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single" w:sz="4" w:space="0" w:color="auto"/>
              <w:left w:val="nil"/>
              <w:bottom w:val="nil"/>
              <w:right w:val="single" w:sz="4" w:space="0" w:color="auto"/>
            </w:tcBorders>
            <w:shd w:val="clear" w:color="000000" w:fill="FFFFFF"/>
            <w:vAlign w:val="center"/>
            <w:hideMark/>
          </w:tcPr>
          <w:p w14:paraId="6587599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Gestión de nuevos convenios y acuerdos interinstitucionales </w:t>
            </w:r>
          </w:p>
        </w:tc>
        <w:tc>
          <w:tcPr>
            <w:tcW w:w="9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1483CFE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A22</w:t>
            </w:r>
          </w:p>
        </w:tc>
        <w:tc>
          <w:tcPr>
            <w:tcW w:w="1818" w:type="dxa"/>
            <w:vMerge w:val="restart"/>
            <w:tcBorders>
              <w:top w:val="single" w:sz="4" w:space="0" w:color="auto"/>
              <w:left w:val="single" w:sz="4" w:space="0" w:color="auto"/>
              <w:bottom w:val="nil"/>
              <w:right w:val="single" w:sz="4" w:space="0" w:color="auto"/>
            </w:tcBorders>
            <w:shd w:val="clear" w:color="000000" w:fill="FFFFFF"/>
            <w:vAlign w:val="center"/>
            <w:hideMark/>
          </w:tcPr>
          <w:p w14:paraId="1FCB2AD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Informes de monitoreo elaborados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037E2E8"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0B08C5D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9A574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043" w:type="dxa"/>
            <w:vMerge w:val="restart"/>
            <w:tcBorders>
              <w:top w:val="single" w:sz="4" w:space="0" w:color="auto"/>
              <w:left w:val="single" w:sz="4" w:space="0" w:color="auto"/>
              <w:bottom w:val="nil"/>
              <w:right w:val="single" w:sz="4" w:space="0" w:color="auto"/>
            </w:tcBorders>
            <w:shd w:val="clear" w:color="000000" w:fill="00B050"/>
            <w:vAlign w:val="center"/>
            <w:hideMark/>
          </w:tcPr>
          <w:p w14:paraId="3E12B23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36" w:type="dxa"/>
            <w:vAlign w:val="center"/>
            <w:hideMark/>
          </w:tcPr>
          <w:p w14:paraId="6E4B614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74C9C61"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0D101B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nil"/>
              <w:right w:val="single" w:sz="4" w:space="0" w:color="auto"/>
            </w:tcBorders>
            <w:vAlign w:val="center"/>
            <w:hideMark/>
          </w:tcPr>
          <w:p w14:paraId="2D3C4F4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7DBA49A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nil"/>
              <w:right w:val="single" w:sz="4" w:space="0" w:color="auto"/>
            </w:tcBorders>
            <w:vAlign w:val="center"/>
            <w:hideMark/>
          </w:tcPr>
          <w:p w14:paraId="6EA89D5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5A87D8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nil"/>
              <w:right w:val="single" w:sz="4" w:space="0" w:color="auto"/>
            </w:tcBorders>
            <w:vAlign w:val="center"/>
            <w:hideMark/>
          </w:tcPr>
          <w:p w14:paraId="3BE5629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A030E1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nil"/>
              <w:right w:val="single" w:sz="4" w:space="0" w:color="auto"/>
            </w:tcBorders>
            <w:vAlign w:val="center"/>
            <w:hideMark/>
          </w:tcPr>
          <w:p w14:paraId="123FA7A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F0E6BDC"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12E8D4AB"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1181DB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nil"/>
              <w:bottom w:val="nil"/>
              <w:right w:val="single" w:sz="4" w:space="0" w:color="auto"/>
            </w:tcBorders>
            <w:vAlign w:val="center"/>
            <w:hideMark/>
          </w:tcPr>
          <w:p w14:paraId="0537CAB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4868D04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nil"/>
              <w:right w:val="single" w:sz="4" w:space="0" w:color="auto"/>
            </w:tcBorders>
            <w:vAlign w:val="center"/>
            <w:hideMark/>
          </w:tcPr>
          <w:p w14:paraId="780A3E8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C0DB6F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nil"/>
              <w:right w:val="single" w:sz="4" w:space="0" w:color="auto"/>
            </w:tcBorders>
            <w:vAlign w:val="center"/>
            <w:hideMark/>
          </w:tcPr>
          <w:p w14:paraId="7531916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9A4DF1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nil"/>
              <w:right w:val="single" w:sz="4" w:space="0" w:color="auto"/>
            </w:tcBorders>
            <w:vAlign w:val="center"/>
            <w:hideMark/>
          </w:tcPr>
          <w:p w14:paraId="150E21F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5A3A8AB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3B4A95A" w14:textId="77777777" w:rsidTr="001F41AC">
        <w:trPr>
          <w:trHeight w:val="720"/>
          <w:jc w:val="center"/>
        </w:trPr>
        <w:tc>
          <w:tcPr>
            <w:tcW w:w="1210" w:type="dxa"/>
            <w:vMerge/>
            <w:tcBorders>
              <w:top w:val="nil"/>
              <w:left w:val="single" w:sz="4" w:space="0" w:color="auto"/>
              <w:bottom w:val="single" w:sz="4" w:space="0" w:color="000000"/>
              <w:right w:val="single" w:sz="4" w:space="0" w:color="auto"/>
            </w:tcBorders>
            <w:vAlign w:val="center"/>
            <w:hideMark/>
          </w:tcPr>
          <w:p w14:paraId="0933687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143B1D2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Seguimiento a los convenios y acuerdos interinstitucionales </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3ADA5A6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A23</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14:paraId="65CAF73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Informes de monitoreo elaborados</w:t>
            </w:r>
          </w:p>
        </w:tc>
        <w:tc>
          <w:tcPr>
            <w:tcW w:w="958" w:type="dxa"/>
            <w:tcBorders>
              <w:top w:val="single" w:sz="4" w:space="0" w:color="auto"/>
              <w:left w:val="nil"/>
              <w:bottom w:val="nil"/>
              <w:right w:val="single" w:sz="4" w:space="0" w:color="auto"/>
            </w:tcBorders>
            <w:shd w:val="clear" w:color="000000" w:fill="FFFFFF"/>
            <w:noWrap/>
            <w:vAlign w:val="center"/>
            <w:hideMark/>
          </w:tcPr>
          <w:p w14:paraId="367AABA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B17379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993" w:type="dxa"/>
            <w:tcBorders>
              <w:top w:val="single" w:sz="4" w:space="0" w:color="auto"/>
              <w:left w:val="nil"/>
              <w:bottom w:val="nil"/>
              <w:right w:val="single" w:sz="4" w:space="0" w:color="auto"/>
            </w:tcBorders>
            <w:shd w:val="clear" w:color="000000" w:fill="FFFFFF"/>
            <w:noWrap/>
            <w:vAlign w:val="center"/>
            <w:hideMark/>
          </w:tcPr>
          <w:p w14:paraId="64BCC8F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043" w:type="dxa"/>
            <w:tcBorders>
              <w:top w:val="single" w:sz="4" w:space="0" w:color="auto"/>
              <w:left w:val="nil"/>
              <w:bottom w:val="single" w:sz="4" w:space="0" w:color="auto"/>
              <w:right w:val="single" w:sz="4" w:space="0" w:color="auto"/>
            </w:tcBorders>
            <w:shd w:val="clear" w:color="000000" w:fill="00B050"/>
            <w:vAlign w:val="center"/>
            <w:hideMark/>
          </w:tcPr>
          <w:p w14:paraId="39758FA8"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36" w:type="dxa"/>
            <w:vAlign w:val="center"/>
            <w:hideMark/>
          </w:tcPr>
          <w:p w14:paraId="6E14EC2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B0C3926"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34D1AE0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EDFB8" w14:textId="72072F54"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Elaboración </w:t>
            </w:r>
            <w:r w:rsidR="00E548CB" w:rsidRPr="001F41AC">
              <w:rPr>
                <w:rFonts w:ascii="Times New Roman" w:eastAsia="Times New Roman" w:hAnsi="Times New Roman" w:cs="Times New Roman"/>
                <w:color w:val="000000"/>
                <w:sz w:val="18"/>
                <w:szCs w:val="18"/>
                <w:lang w:val="es-MX" w:eastAsia="es-MX"/>
              </w:rPr>
              <w:t>de proyecto</w:t>
            </w:r>
            <w:r w:rsidRPr="001F41AC">
              <w:rPr>
                <w:rFonts w:ascii="Times New Roman" w:eastAsia="Times New Roman" w:hAnsi="Times New Roman" w:cs="Times New Roman"/>
                <w:color w:val="000000"/>
                <w:sz w:val="18"/>
                <w:szCs w:val="18"/>
                <w:lang w:val="es-MX" w:eastAsia="es-MX"/>
              </w:rPr>
              <w:t xml:space="preserve"> de cooperación internacional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97C1F"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B88D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Proyecto de Cooperación internacional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DFA0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C8D9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FDD0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F17D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0%</w:t>
            </w:r>
          </w:p>
        </w:tc>
        <w:tc>
          <w:tcPr>
            <w:tcW w:w="36" w:type="dxa"/>
            <w:vAlign w:val="center"/>
            <w:hideMark/>
          </w:tcPr>
          <w:p w14:paraId="0CE2FCE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E64F699"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1EF958D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ED241F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33A79D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5616C1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57CD4F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104134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64602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9C8F44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6D5058A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7502F3E0" w14:textId="77777777" w:rsidTr="001F41AC">
        <w:trPr>
          <w:trHeight w:val="300"/>
          <w:jc w:val="center"/>
        </w:trPr>
        <w:tc>
          <w:tcPr>
            <w:tcW w:w="1210" w:type="dxa"/>
            <w:vMerge/>
            <w:tcBorders>
              <w:top w:val="nil"/>
              <w:left w:val="single" w:sz="4" w:space="0" w:color="auto"/>
              <w:bottom w:val="single" w:sz="4" w:space="0" w:color="000000"/>
              <w:right w:val="single" w:sz="4" w:space="0" w:color="auto"/>
            </w:tcBorders>
            <w:vAlign w:val="center"/>
            <w:hideMark/>
          </w:tcPr>
          <w:p w14:paraId="42552AD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858689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2B172C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C8DE54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6AA2E26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5D5BB5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805AC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E279F9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71235F1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FEDF058" w14:textId="77777777" w:rsidTr="001F41AC">
        <w:trPr>
          <w:trHeight w:val="300"/>
          <w:jc w:val="center"/>
        </w:trPr>
        <w:tc>
          <w:tcPr>
            <w:tcW w:w="1210"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0D52DD60"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Gestionar el proceso de Comunicación</w:t>
            </w: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36F3C"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Promover uso responsable</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F35F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A25</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58D5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Informe trimestral POA/Informe semestral Dpto. Comunicaciones</w:t>
            </w:r>
          </w:p>
        </w:tc>
        <w:tc>
          <w:tcPr>
            <w:tcW w:w="9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1CD35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36</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E4CE6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72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CED7C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32</w:t>
            </w:r>
          </w:p>
        </w:tc>
        <w:tc>
          <w:tcPr>
            <w:tcW w:w="1043" w:type="dxa"/>
            <w:vMerge w:val="restart"/>
            <w:tcBorders>
              <w:top w:val="nil"/>
              <w:left w:val="single" w:sz="4" w:space="0" w:color="auto"/>
              <w:bottom w:val="single" w:sz="4" w:space="0" w:color="auto"/>
              <w:right w:val="single" w:sz="4" w:space="0" w:color="auto"/>
            </w:tcBorders>
            <w:shd w:val="clear" w:color="000000" w:fill="FFFF00"/>
            <w:vAlign w:val="center"/>
            <w:hideMark/>
          </w:tcPr>
          <w:p w14:paraId="7038B41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89%</w:t>
            </w:r>
          </w:p>
        </w:tc>
        <w:tc>
          <w:tcPr>
            <w:tcW w:w="36" w:type="dxa"/>
            <w:vAlign w:val="center"/>
            <w:hideMark/>
          </w:tcPr>
          <w:p w14:paraId="4A6215D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5E92C43"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62A1BC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877DFB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9CEE53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13D735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D7E6EB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66AB02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5F4DF8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E2FEE3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3FD2D2A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266230D3"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D53D20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3ACCED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78759A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E87562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901D58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668E24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0BD6F8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E6D18B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3A59E99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948D54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FF7DDA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2FE2E3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C3F23A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D47C8A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5E9EA1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9C54C8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115429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7A85E2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7130696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C54A9A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A2B19F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290581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6908D7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290455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3C18B3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30606F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2945C04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3EDD3A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5DEB86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330AF42"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6FE010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97B3A3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7746E4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8B752A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BEB186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514F12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F75348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E6DB99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275FB2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4A645DF"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DC0314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2F210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Promover transparencia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3747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A26</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6FDE6" w14:textId="5011B66F"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Contenido literario y audiovisual (notas de prensa </w:t>
            </w:r>
            <w:r w:rsidR="00E548CB" w:rsidRPr="001F41AC">
              <w:rPr>
                <w:rFonts w:ascii="Times New Roman" w:eastAsia="Times New Roman" w:hAnsi="Times New Roman" w:cs="Times New Roman"/>
                <w:color w:val="000000"/>
                <w:sz w:val="18"/>
                <w:szCs w:val="18"/>
                <w:lang w:val="es-MX" w:eastAsia="es-MX"/>
              </w:rPr>
              <w:t>publicadas, post</w:t>
            </w:r>
            <w:r w:rsidRPr="001F41AC">
              <w:rPr>
                <w:rFonts w:ascii="Times New Roman" w:eastAsia="Times New Roman" w:hAnsi="Times New Roman" w:cs="Times New Roman"/>
                <w:color w:val="000000"/>
                <w:sz w:val="18"/>
                <w:szCs w:val="18"/>
                <w:lang w:val="es-MX" w:eastAsia="es-MX"/>
              </w:rPr>
              <w:t xml:space="preserve"> en redes sociales, fotos y videos).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3273B2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9</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14C51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36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91A1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6</w:t>
            </w:r>
          </w:p>
        </w:tc>
        <w:tc>
          <w:tcPr>
            <w:tcW w:w="1043" w:type="dxa"/>
            <w:vMerge w:val="restart"/>
            <w:tcBorders>
              <w:top w:val="nil"/>
              <w:left w:val="single" w:sz="4" w:space="0" w:color="auto"/>
              <w:bottom w:val="single" w:sz="4" w:space="0" w:color="auto"/>
              <w:right w:val="single" w:sz="4" w:space="0" w:color="auto"/>
            </w:tcBorders>
            <w:shd w:val="clear" w:color="000000" w:fill="FFFF00"/>
            <w:vAlign w:val="center"/>
            <w:hideMark/>
          </w:tcPr>
          <w:p w14:paraId="79CA699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67%</w:t>
            </w:r>
          </w:p>
        </w:tc>
        <w:tc>
          <w:tcPr>
            <w:tcW w:w="36" w:type="dxa"/>
            <w:vAlign w:val="center"/>
            <w:hideMark/>
          </w:tcPr>
          <w:p w14:paraId="65421ED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29BF839"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9D34A1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69CE122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19BF63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741090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50406B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6837FA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DC5720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AB4452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0CD64A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5807BDA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48E5F1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4E32B5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A033AC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8F262F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5CAAD6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6B8AA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7B23B7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BA15E6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8AEE15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EF9E7F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C0414A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39901B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FE49CE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6443A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185240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C50F9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1F4F4C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D5EF14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6E5ADDB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DD40A33"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445BBA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23C372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B1DA6D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B95883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297ECE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968B0A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04E33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31CF1E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87A106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57250E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A981BA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86913F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22F6C6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05D9EE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2A6D43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52763C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32C569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7028B4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57A664B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F3FB29A"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D960C3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5EE467" w14:textId="1134C666" w:rsidR="001F41AC" w:rsidRPr="001F41AC" w:rsidRDefault="00E548CB"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Promover beneficios</w:t>
            </w:r>
            <w:r w:rsidR="001F41AC" w:rsidRPr="001F41AC">
              <w:rPr>
                <w:rFonts w:ascii="Times New Roman" w:eastAsia="Times New Roman" w:hAnsi="Times New Roman" w:cs="Times New Roman"/>
                <w:color w:val="000000"/>
                <w:sz w:val="18"/>
                <w:szCs w:val="18"/>
                <w:lang w:val="es-MX" w:eastAsia="es-MX"/>
              </w:rPr>
              <w:t xml:space="preserve"> de la protección social.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D487F"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82D408" w14:textId="3620975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Contenido literario y audiovisual (notas de prensa </w:t>
            </w:r>
            <w:r w:rsidR="00E548CB" w:rsidRPr="001F41AC">
              <w:rPr>
                <w:rFonts w:ascii="Times New Roman" w:eastAsia="Times New Roman" w:hAnsi="Times New Roman" w:cs="Times New Roman"/>
                <w:color w:val="000000"/>
                <w:sz w:val="18"/>
                <w:szCs w:val="18"/>
                <w:lang w:val="es-MX" w:eastAsia="es-MX"/>
              </w:rPr>
              <w:t>publicadas, post</w:t>
            </w:r>
            <w:r w:rsidRPr="001F41AC">
              <w:rPr>
                <w:rFonts w:ascii="Times New Roman" w:eastAsia="Times New Roman" w:hAnsi="Times New Roman" w:cs="Times New Roman"/>
                <w:color w:val="000000"/>
                <w:sz w:val="18"/>
                <w:szCs w:val="18"/>
                <w:lang w:val="es-MX" w:eastAsia="es-MX"/>
              </w:rPr>
              <w:t xml:space="preserve"> en redes sociales, fotos y videos).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00CEA9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9122E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12</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F42B7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35501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0%</w:t>
            </w:r>
          </w:p>
        </w:tc>
        <w:tc>
          <w:tcPr>
            <w:tcW w:w="36" w:type="dxa"/>
            <w:vAlign w:val="center"/>
            <w:hideMark/>
          </w:tcPr>
          <w:p w14:paraId="5E4F9CD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C85632F"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9B38C0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80F7FF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5AE2DD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6220AB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30103D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8FE0DC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56352A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E659AF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6AF6E39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580BE5A3"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43AC16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D19DF7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49E8C4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1796F6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AB32E1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6FCDFC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2E20EB6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FF44ED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1A80BE2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9726667"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B7587A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6E167D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05A2F2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ECEAE0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9F7F0E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E0BE8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13F941B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C5BD8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4A8FCB2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8331C5"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4CF23D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99F695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39A08B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74C94C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FF4FA7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438EB4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36A743B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9DE529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71128B9E"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76D872B"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71938B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DA0CE5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D17E87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93E24C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015B05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B1A255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75163AA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0D4717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11255A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DAEB5A8"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FE754B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AA18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Informar </w:t>
            </w:r>
          </w:p>
        </w:tc>
        <w:tc>
          <w:tcPr>
            <w:tcW w:w="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030A0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A28</w:t>
            </w:r>
          </w:p>
        </w:tc>
        <w:tc>
          <w:tcPr>
            <w:tcW w:w="18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A4E73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Contenido literario y audiovisual (notas de prensa publicadas,post en redes sociales, fotos y videos).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148058C"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A56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90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41B1638"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3025D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0%</w:t>
            </w:r>
          </w:p>
        </w:tc>
        <w:tc>
          <w:tcPr>
            <w:tcW w:w="36" w:type="dxa"/>
            <w:vAlign w:val="center"/>
            <w:hideMark/>
          </w:tcPr>
          <w:p w14:paraId="5829264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15E8646"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727BC08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095D45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5F0094A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3454A71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E9AC29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22825A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9382DE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5B45313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87EBE7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4C012DF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2251DC2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976E0B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2098969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18D57AB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0D28FB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38E0E86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741823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172DC2B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5194941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000BFC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44E064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0536A3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3B1EC86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26FBCE8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52EA4C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9732AD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23EA8A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58D9243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1D4F8DD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98619B0"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7CB07B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2F4EFE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59A4F9C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290F980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648B9C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3F0C1B0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E76A30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385A280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75BF5E0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34D422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894602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9DBF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Promover </w:t>
            </w:r>
          </w:p>
        </w:tc>
        <w:tc>
          <w:tcPr>
            <w:tcW w:w="9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B848C1"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A29</w:t>
            </w:r>
          </w:p>
        </w:tc>
        <w:tc>
          <w:tcPr>
            <w:tcW w:w="18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CBEC88" w14:textId="686A5DC6"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Contenido literario y audiovisual (notas de prensa </w:t>
            </w:r>
            <w:r w:rsidR="00E548CB" w:rsidRPr="001F41AC">
              <w:rPr>
                <w:rFonts w:ascii="Times New Roman" w:eastAsia="Times New Roman" w:hAnsi="Times New Roman" w:cs="Times New Roman"/>
                <w:color w:val="000000"/>
                <w:sz w:val="18"/>
                <w:szCs w:val="18"/>
                <w:lang w:val="es-MX" w:eastAsia="es-MX"/>
              </w:rPr>
              <w:t>publicadas, post</w:t>
            </w:r>
            <w:r w:rsidRPr="001F41AC">
              <w:rPr>
                <w:rFonts w:ascii="Times New Roman" w:eastAsia="Times New Roman" w:hAnsi="Times New Roman" w:cs="Times New Roman"/>
                <w:color w:val="000000"/>
                <w:sz w:val="18"/>
                <w:szCs w:val="18"/>
                <w:lang w:val="es-MX" w:eastAsia="es-MX"/>
              </w:rPr>
              <w:t xml:space="preserve"> en redes sociales, fotos y videos).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33DDDC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71A98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E818D8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1EC2E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0%</w:t>
            </w:r>
          </w:p>
        </w:tc>
        <w:tc>
          <w:tcPr>
            <w:tcW w:w="36" w:type="dxa"/>
            <w:vAlign w:val="center"/>
            <w:hideMark/>
          </w:tcPr>
          <w:p w14:paraId="362778A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95A796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5EF28E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3003CB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5B2637C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6436E4C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8F44A9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3EDE4C9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12CE62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6285D02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428EBFA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2C24D84C"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EF120B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37FF4E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EE30A2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6709318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6BE5DF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3027969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9C9BC4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4B4804C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4ECD14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596EFDD"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1C8AB71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09F0B9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408D04C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7CFC834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7E4638B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6FA247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55693D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0571B2E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75E9636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6BBE5B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A7CA09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7A28A5C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046BB71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335C402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75150A1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433178A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BEED6E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74B7C1F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4898532E"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B7FAAE"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4167E3A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94B55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xml:space="preserve">Planificar estrategia comunicacional </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E7FC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A30</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8208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Documento Plan de Comunicación Interna y Externa</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58A5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9835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FDED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55A3E5B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36" w:type="dxa"/>
            <w:vAlign w:val="center"/>
            <w:hideMark/>
          </w:tcPr>
          <w:p w14:paraId="0BAFBB7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8125985"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0018CA5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218340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05905C5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0E324EE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B0954E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00ACDC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84228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D2E795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4AF159E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636B90D4"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301070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9785F5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9EEF38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3F01A19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CA0068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22639A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7DF39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DF6A55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A330C4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BA4684B"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30A0115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7C55DB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39AA0B8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4B891B2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65E36A3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06F22B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9392A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26F130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4A38AF2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A99D345" w14:textId="77777777" w:rsidTr="001F41AC">
        <w:trPr>
          <w:trHeight w:val="300"/>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6D42127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ACC080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05C941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1AA9FBE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63122E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61415C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B93B5A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CABA88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06CD7A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4C93620" w14:textId="77777777" w:rsidTr="001F41AC">
        <w:trPr>
          <w:trHeight w:val="300"/>
          <w:jc w:val="center"/>
        </w:trPr>
        <w:tc>
          <w:tcPr>
            <w:tcW w:w="1210" w:type="dxa"/>
            <w:vMerge w:val="restart"/>
            <w:tcBorders>
              <w:top w:val="nil"/>
              <w:left w:val="single" w:sz="4" w:space="0" w:color="auto"/>
              <w:bottom w:val="single" w:sz="4" w:space="0" w:color="auto"/>
              <w:right w:val="single" w:sz="4" w:space="0" w:color="auto"/>
            </w:tcBorders>
            <w:shd w:val="clear" w:color="000000" w:fill="002060"/>
            <w:vAlign w:val="center"/>
            <w:hideMark/>
          </w:tcPr>
          <w:p w14:paraId="2A4AE159"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Gestionar eficientemente el capital humano de la institución</w:t>
            </w:r>
          </w:p>
        </w:tc>
        <w:tc>
          <w:tcPr>
            <w:tcW w:w="1680" w:type="dxa"/>
            <w:vMerge w:val="restart"/>
            <w:tcBorders>
              <w:top w:val="nil"/>
              <w:left w:val="nil"/>
              <w:bottom w:val="single" w:sz="4" w:space="0" w:color="auto"/>
              <w:right w:val="single" w:sz="4" w:space="0" w:color="auto"/>
            </w:tcBorders>
            <w:shd w:val="clear" w:color="auto" w:fill="auto"/>
            <w:vAlign w:val="center"/>
            <w:hideMark/>
          </w:tcPr>
          <w:p w14:paraId="15B3EC2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Programa de capacitación al personal implementado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76447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A31</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2D75F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Cantidad de capacitaciones realizadas</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3112DA9F"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9DC9B" w14:textId="323B4290"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50 </w:t>
            </w:r>
            <w:r w:rsidR="00E548CB" w:rsidRPr="001F41AC">
              <w:rPr>
                <w:rFonts w:ascii="Times New Roman" w:eastAsia="Times New Roman" w:hAnsi="Times New Roman" w:cs="Times New Roman"/>
                <w:sz w:val="18"/>
                <w:szCs w:val="18"/>
                <w:lang w:val="es-MX" w:eastAsia="es-MX"/>
              </w:rPr>
              <w:t>capacitaciones</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0EDC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645F432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36" w:type="dxa"/>
            <w:vAlign w:val="center"/>
            <w:hideMark/>
          </w:tcPr>
          <w:p w14:paraId="35A0618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6F2BC5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62E668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D2041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978F52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6123D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9A7FC8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C901E6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FEA972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5B58F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42B3A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4EE105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930826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5070AE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A3ADC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F2409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2485364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57EEB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10EF51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5DDD5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A511DB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EC4D2A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BF65E3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588E7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020483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17ECAE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83BF6B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F746D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092CE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B047F8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9C8C7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1D1876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FD2E17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82113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7E5FF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D98AF5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258C9BC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416A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EAA185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E7425A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8D5816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DF8595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E4495E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837485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BDFC6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2DEE28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BA49DD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47602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E4069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82F2D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EFC8D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29D558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B89117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46EC88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910EBB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930B1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6C049E6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83CCF9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FF4EAD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1E1ED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6CDE6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816A84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8E7381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2960BE73" w14:textId="7E83105B"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Programa </w:t>
            </w:r>
            <w:r w:rsidR="00E548CB" w:rsidRPr="001F41AC">
              <w:rPr>
                <w:rFonts w:ascii="Times New Roman" w:eastAsia="Times New Roman" w:hAnsi="Times New Roman" w:cs="Times New Roman"/>
                <w:sz w:val="18"/>
                <w:szCs w:val="18"/>
                <w:lang w:val="es-MX" w:eastAsia="es-MX"/>
              </w:rPr>
              <w:t>Desarrolla, Certifica</w:t>
            </w:r>
            <w:r w:rsidRPr="001F41AC">
              <w:rPr>
                <w:rFonts w:ascii="Times New Roman" w:eastAsia="Times New Roman" w:hAnsi="Times New Roman" w:cs="Times New Roman"/>
                <w:sz w:val="18"/>
                <w:szCs w:val="18"/>
                <w:lang w:val="es-MX" w:eastAsia="es-MX"/>
              </w:rPr>
              <w:t xml:space="preserve"> y valida tus Conocimientos Técnicos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71CA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38C4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Cantidad de capacitaciones desarrolladas y validadas realizadas al grupo ocupacional 1</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1278AC6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A988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30 colaboradores del grupo ocupacional 1 capacitados y validados</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A33D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2FE436F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611D9CD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8FC6E53"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84303F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DFBCF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05376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CFE9D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EF1FE1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AD48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6B939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ADEFE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C4EE7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D22973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72110A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A8816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1DAE66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5C5EB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4E50DD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518E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DCC466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0B6E7D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E902F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CA56173"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310E82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AA64C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8D37B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440C18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34E683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201A51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427D8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7A76CE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0890B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8EA946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F985AD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2E27AD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58F90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FB6BE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0C9F54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ED3B1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A4507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52E322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470DD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A5649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A4BD5B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A536E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DC22EB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D86E7A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B714B3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45FE94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E862B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C316A0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EBC7A1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FE3317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7115F6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084FAC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894BB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CE0206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D47D20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5142D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37D11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013A4E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CAACF6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5C0D6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9EE106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000000"/>
              <w:right w:val="single" w:sz="4" w:space="0" w:color="auto"/>
            </w:tcBorders>
            <w:shd w:val="clear" w:color="auto" w:fill="auto"/>
            <w:vAlign w:val="center"/>
            <w:hideMark/>
          </w:tcPr>
          <w:p w14:paraId="5CF6E83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Programa Entrenamiento Cruzado</w:t>
            </w:r>
          </w:p>
        </w:tc>
        <w:tc>
          <w:tcPr>
            <w:tcW w:w="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38711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A33</w:t>
            </w:r>
          </w:p>
        </w:tc>
        <w:tc>
          <w:tcPr>
            <w:tcW w:w="18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7CD4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Correos, programación de los entrenamientos, informes de los entrenamientos</w:t>
            </w:r>
          </w:p>
        </w:tc>
        <w:tc>
          <w:tcPr>
            <w:tcW w:w="958"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126A3C8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037C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 colaboradores de los grupos ocupacionales 2,3,4 y 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8853A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000000"/>
              <w:right w:val="single" w:sz="4" w:space="0" w:color="auto"/>
            </w:tcBorders>
            <w:shd w:val="clear" w:color="000000" w:fill="FF0000"/>
            <w:vAlign w:val="center"/>
            <w:hideMark/>
          </w:tcPr>
          <w:p w14:paraId="21FE651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3779165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A877BE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57A3E6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4DB881B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3A54CE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6282E4D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292960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5C9256A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7513CCF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13AA05D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CAE6C8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6B5BA5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AA9DBC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716179B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43868D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1BDD775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A386C7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1A5267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37C136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A5706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B0DA5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5B7598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4BB4B7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0049F6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308B451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69E759E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B71D30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8B8BB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31FE44A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29D10D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9ADA5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A6958B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5F3898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3AF004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24E73B5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55DB6B3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DAD002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50ECF7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2DEB161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EBB47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A1774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9B4C36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67D961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1AF2AA0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6A7163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1AF860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5A052B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3292EA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935B3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C25951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D54B4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4D0CD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6B9D2A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000000"/>
              <w:right w:val="single" w:sz="4" w:space="0" w:color="auto"/>
            </w:tcBorders>
            <w:vAlign w:val="center"/>
            <w:hideMark/>
          </w:tcPr>
          <w:p w14:paraId="31D381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1A2478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000000"/>
              <w:right w:val="single" w:sz="4" w:space="0" w:color="auto"/>
            </w:tcBorders>
            <w:vAlign w:val="center"/>
            <w:hideMark/>
          </w:tcPr>
          <w:p w14:paraId="042A5F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8A54C2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2867925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2865FE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BDF82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8A70A8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4C4700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5F2FF9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2644B32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Actividades conmemorativas y de integración del personal</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AA55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A34</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57B8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Actividades de integración y conmemorativas desarrolladas</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521FE498"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30%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91882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21912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30CA02C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30%</w:t>
            </w:r>
          </w:p>
        </w:tc>
        <w:tc>
          <w:tcPr>
            <w:tcW w:w="36" w:type="dxa"/>
            <w:vAlign w:val="center"/>
            <w:hideMark/>
          </w:tcPr>
          <w:p w14:paraId="50D9209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E2F0D36"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F0AFD0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39A0E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181BA8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7809F14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07B123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C7733A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048B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D6093F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D1A1F4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BDA476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E1A945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CBA225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BC3BD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2F5C8C1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C765D5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3E895E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CC50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529FFB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42E1B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238880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FF31CE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CA8B0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3E96248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2103BD1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2778D1E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11847A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81C43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C5201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105AFD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676FF8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DC8419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5689737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Evaluación del desempeño del personal</w:t>
            </w:r>
          </w:p>
        </w:tc>
        <w:tc>
          <w:tcPr>
            <w:tcW w:w="962" w:type="dxa"/>
            <w:vMerge w:val="restart"/>
            <w:tcBorders>
              <w:top w:val="nil"/>
              <w:left w:val="single" w:sz="4" w:space="0" w:color="auto"/>
              <w:bottom w:val="single" w:sz="4" w:space="0" w:color="000000"/>
              <w:right w:val="single" w:sz="4" w:space="0" w:color="auto"/>
            </w:tcBorders>
            <w:shd w:val="clear" w:color="auto" w:fill="auto"/>
            <w:vAlign w:val="center"/>
            <w:hideMark/>
          </w:tcPr>
          <w:p w14:paraId="72201AE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A35</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54B545B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empleados con acuerdo de desempeño</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493F8A9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B597C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8C98F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043" w:type="dxa"/>
            <w:vMerge w:val="restart"/>
            <w:tcBorders>
              <w:top w:val="nil"/>
              <w:left w:val="single" w:sz="4" w:space="0" w:color="auto"/>
              <w:bottom w:val="single" w:sz="4" w:space="0" w:color="000000"/>
              <w:right w:val="single" w:sz="4" w:space="0" w:color="auto"/>
            </w:tcBorders>
            <w:shd w:val="clear" w:color="000000" w:fill="4EA72E"/>
            <w:vAlign w:val="center"/>
            <w:hideMark/>
          </w:tcPr>
          <w:p w14:paraId="26D5163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w:t>
            </w:r>
          </w:p>
        </w:tc>
        <w:tc>
          <w:tcPr>
            <w:tcW w:w="36" w:type="dxa"/>
            <w:vAlign w:val="center"/>
            <w:hideMark/>
          </w:tcPr>
          <w:p w14:paraId="57C3328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E0F641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E35894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6E03B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134F5F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703EEC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CEC64E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3E770C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50DF002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16159AE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5E5703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403ACB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F80C73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A6652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227EB9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A5DAD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 de empleados evaluados </w:t>
            </w:r>
          </w:p>
        </w:tc>
        <w:tc>
          <w:tcPr>
            <w:tcW w:w="958" w:type="dxa"/>
            <w:vMerge/>
            <w:tcBorders>
              <w:top w:val="nil"/>
              <w:left w:val="single" w:sz="4" w:space="0" w:color="auto"/>
              <w:bottom w:val="single" w:sz="4" w:space="0" w:color="000000"/>
              <w:right w:val="single" w:sz="4" w:space="0" w:color="000000"/>
            </w:tcBorders>
            <w:vAlign w:val="center"/>
            <w:hideMark/>
          </w:tcPr>
          <w:p w14:paraId="5FCA594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EEDF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tcBorders>
              <w:top w:val="nil"/>
              <w:left w:val="single" w:sz="4" w:space="0" w:color="auto"/>
              <w:bottom w:val="single" w:sz="4" w:space="0" w:color="000000"/>
              <w:right w:val="single" w:sz="4" w:space="0" w:color="auto"/>
            </w:tcBorders>
            <w:vAlign w:val="center"/>
            <w:hideMark/>
          </w:tcPr>
          <w:p w14:paraId="4D8B6D3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78EA1D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488A7DA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1860B2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C05A6A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FD7E52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3880079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2B07C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67A0827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3BAA2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79F6A94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6C82B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839EEA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19553C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E66F31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E88B96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2E3DB4E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050FD6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E14F2F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4BAA6B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179A3C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1312D6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CB2D4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098D3D1"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8BB3E8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325B71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791D2F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FAFA9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0FA16D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549FFF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12ED1E0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2DA63C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765B4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2BB5B5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202B9A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D9986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000000"/>
              <w:right w:val="single" w:sz="4" w:space="0" w:color="auto"/>
            </w:tcBorders>
            <w:vAlign w:val="center"/>
            <w:hideMark/>
          </w:tcPr>
          <w:p w14:paraId="65BE2B6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B9385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7575681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42776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90569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FB58A1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280654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97DC8C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8AB278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5918AF4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Atenciones y orientaciones médicas al personal</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9F29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A36</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4FAD627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Jornadas de salud realizadas </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49A7BC4F"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F0024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9561D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9D790C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3DDB19E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8BF917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98C389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3629D9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9457D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9F825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1FC914A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02AA2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EB8A6B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0CE0FE7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90169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9D6969F"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83D8B8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C1EA4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0E975A3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A37</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5F6BED2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de servidores atendidos y orientados a través del consultorio médico conforme la demanda</w:t>
            </w:r>
          </w:p>
        </w:tc>
        <w:tc>
          <w:tcPr>
            <w:tcW w:w="958" w:type="dxa"/>
            <w:vMerge/>
            <w:tcBorders>
              <w:top w:val="nil"/>
              <w:left w:val="single" w:sz="4" w:space="0" w:color="auto"/>
              <w:bottom w:val="single" w:sz="4" w:space="0" w:color="000000"/>
              <w:right w:val="single" w:sz="4" w:space="0" w:color="000000"/>
            </w:tcBorders>
            <w:vAlign w:val="center"/>
            <w:hideMark/>
          </w:tcPr>
          <w:p w14:paraId="4A75EBD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E4E4C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90%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028978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604AFB7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379D551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94879F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85D12E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5A9EF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34DFA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19E02B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5DA3DA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07C2B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69BB75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1ED45E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36E6F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59BC6E3"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C7C9EF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3EB9B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0C911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CA7119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505AFC8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D9616F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1FADDD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601E379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2482AB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1B33EB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429B77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F7098F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DA906D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8770D3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7A41CA0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8F0FF8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086ED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3349887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054EF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D4D8CF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47A867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0B84763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Implementación de Encuesta Clima Laboral</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7FBA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A38</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E80D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1CE2DC3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80%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7889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AFFBC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7B5B8D0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80%</w:t>
            </w:r>
          </w:p>
        </w:tc>
        <w:tc>
          <w:tcPr>
            <w:tcW w:w="36" w:type="dxa"/>
            <w:vAlign w:val="center"/>
            <w:hideMark/>
          </w:tcPr>
          <w:p w14:paraId="023D861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8C5A4C1"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3251E6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20BEA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E3183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C89F2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32C2FD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354D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EB69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64364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6506E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FBF4F01"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14E50B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47C27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9F970F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16FF4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7EFBDA6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F6969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FC957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8FE07C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47D8E0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ADD690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946C1B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A834A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9CCE37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44022F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2B89BDB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40BF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1266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DEAF7C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A2F7D0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9C8382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B136E2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37515D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DD302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31BEFC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1C9D80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71ED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AE106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8B7A3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7FB967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CE831FF"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11F4A1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86971D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0408AF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71FDB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3C2194D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F5725D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D5466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29ED26D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F73CE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73BBAC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2D2F9C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2C5F22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EE8BE3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1D5B58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0EA186F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C438F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C9C6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ECF13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92BFAA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1D126D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97828A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61BD2EE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Elaborar el Plan de Recursos Humanos 2025</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DBE7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A39</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FE36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de trabajo aprobado</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bottom"/>
            <w:hideMark/>
          </w:tcPr>
          <w:p w14:paraId="49046F1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5A7E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nil"/>
              <w:left w:val="single" w:sz="4" w:space="0" w:color="auto"/>
              <w:bottom w:val="single" w:sz="4" w:space="0" w:color="000000"/>
              <w:right w:val="single" w:sz="4" w:space="0" w:color="000000"/>
            </w:tcBorders>
            <w:shd w:val="clear" w:color="CCFFCC" w:fill="FFFFFF"/>
            <w:vAlign w:val="bottom"/>
            <w:hideMark/>
          </w:tcPr>
          <w:p w14:paraId="21A83D9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075F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7FC98A7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F55BA0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FCB971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07116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D73DE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11C6FF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6B0180B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3B31E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79AAEAF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D04F5D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576F4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F8A4971"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6CEB5A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31C6F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4EDC6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0E06B7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C87106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48D931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000000"/>
            </w:tcBorders>
            <w:vAlign w:val="center"/>
            <w:hideMark/>
          </w:tcPr>
          <w:p w14:paraId="7650B85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1BDAD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C5B3A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A1795FF"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7302ED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2E82EB0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Implementar acciones de Responsabilidad Social</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FCA2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B2D1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Cantidad de actividades realizadas</w:t>
            </w:r>
          </w:p>
        </w:tc>
        <w:tc>
          <w:tcPr>
            <w:tcW w:w="958"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547E573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2</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E50D9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5F75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422EE75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C6E2F4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42F8D5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5E2391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2B619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F08A8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A3577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703C98E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FC403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DC66CD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04B125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B0B1BA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E8E335F"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F4CF4C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657516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EDAD7D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C9699B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000000"/>
            </w:tcBorders>
            <w:vAlign w:val="center"/>
            <w:hideMark/>
          </w:tcPr>
          <w:p w14:paraId="4893AFB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C8B5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2F08DE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1803E3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FDEB9E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0AE8DB4" w14:textId="77777777" w:rsidTr="001F41AC">
        <w:trPr>
          <w:trHeight w:val="300"/>
          <w:jc w:val="center"/>
        </w:trPr>
        <w:tc>
          <w:tcPr>
            <w:tcW w:w="1210" w:type="dxa"/>
            <w:vMerge w:val="restart"/>
            <w:tcBorders>
              <w:top w:val="nil"/>
              <w:left w:val="single" w:sz="4" w:space="0" w:color="auto"/>
              <w:bottom w:val="single" w:sz="4" w:space="0" w:color="auto"/>
              <w:right w:val="single" w:sz="4" w:space="0" w:color="auto"/>
            </w:tcBorders>
            <w:shd w:val="clear" w:color="000000" w:fill="002060"/>
            <w:vAlign w:val="center"/>
            <w:hideMark/>
          </w:tcPr>
          <w:p w14:paraId="6055B1A8"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Gestionar los procesos legales de la entidad</w:t>
            </w:r>
          </w:p>
        </w:tc>
        <w:tc>
          <w:tcPr>
            <w:tcW w:w="1680" w:type="dxa"/>
            <w:vMerge w:val="restart"/>
            <w:tcBorders>
              <w:top w:val="nil"/>
              <w:left w:val="nil"/>
              <w:bottom w:val="single" w:sz="4" w:space="0" w:color="auto"/>
              <w:right w:val="single" w:sz="4" w:space="0" w:color="auto"/>
            </w:tcBorders>
            <w:shd w:val="clear" w:color="auto" w:fill="auto"/>
            <w:vAlign w:val="center"/>
            <w:hideMark/>
          </w:tcPr>
          <w:p w14:paraId="528D547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Elaboración y revisión de documentos legales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EE62A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A41</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5E4B591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Convenios y contratos firmados </w:t>
            </w:r>
          </w:p>
        </w:tc>
        <w:tc>
          <w:tcPr>
            <w:tcW w:w="9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A5989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B3BB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8E75B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2F466A6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3B6D06E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D69E97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37F1EA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EC8254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F4B774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D2CA2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467FCA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53E69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1C2D00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9B28E5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20B0FC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10D1DD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32D4FD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C5CE9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3714A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C4CDFB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C3066D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E7539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07F059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405AE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154BE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1AE4BD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F3F9A0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06053F4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25A17A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54B5C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72B88F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C320E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754A36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50DDF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040D16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99AC273"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6A02E7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1A23E1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D7E96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C543B5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3675C10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7B72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0D8F90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ED553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E2386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DCD090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122995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762214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AA2BBB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008340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5C17EA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B24EC3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285E2A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553F14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5B68B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9C8510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DDF1AA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630DF70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9CA54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22442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415E0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54C3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5CD4B29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6D43A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CF4CF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B54E98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4D98DD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0922C36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Representación legal de ADESS y su incumbente en cualquier ámbito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F018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A42</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75DACAAB" w14:textId="71A1CC95"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Querellas, demandas, escritos de defensa </w:t>
            </w:r>
            <w:r w:rsidR="00E548CB" w:rsidRPr="001F41AC">
              <w:rPr>
                <w:rFonts w:ascii="Times New Roman" w:eastAsia="Times New Roman" w:hAnsi="Times New Roman" w:cs="Times New Roman"/>
                <w:sz w:val="18"/>
                <w:szCs w:val="18"/>
                <w:lang w:val="es-MX" w:eastAsia="es-MX"/>
              </w:rPr>
              <w:t>y actos</w:t>
            </w:r>
            <w:r w:rsidRPr="001F41AC">
              <w:rPr>
                <w:rFonts w:ascii="Times New Roman" w:eastAsia="Times New Roman" w:hAnsi="Times New Roman" w:cs="Times New Roman"/>
                <w:sz w:val="18"/>
                <w:szCs w:val="18"/>
                <w:lang w:val="es-MX" w:eastAsia="es-MX"/>
              </w:rPr>
              <w:t xml:space="preserve"> de notificación.</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59E0385"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F9F9D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5F2252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35888C8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52831F4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0B6959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38E982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06F38E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5E5D2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CBAECE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A1FBE4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D45C0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3DB3A0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C4E154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A94275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EF2E79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79693C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6B0412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2BFC19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173A57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0C9E87D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8CE07E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31185E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24BB59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D82D35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4BA53C6"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7AB085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76B90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4954B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E8A354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72A4F4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D309EB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452A8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17DF7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8DD89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1BFE3B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B2C9AA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93532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8E08B0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941B26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865076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D913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D825E3"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F324D9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D717F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D6DFB4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98F636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CE55FA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6935F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EC20AE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52851D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D8D23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7046BE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FAC6F6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3AD79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E376AD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F4E6FF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F2A638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838CAD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5CA9F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946921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35F80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1E1042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067E9D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D818E2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43DBF5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F0AEA4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auto" w:fill="auto"/>
            <w:vAlign w:val="center"/>
            <w:hideMark/>
          </w:tcPr>
          <w:p w14:paraId="60C9E79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Elaboración de borrador y actualización del Reglamento de la RAS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6E21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A43</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34DBD8A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Informes, documentos revisados, listado de participación en reuniones, intercambio de correos electrónicos, borradores de documentos jurídicos </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1137221"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E58A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B6C7B8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CCAB7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15DB970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E2E05A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FE301C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72C791C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D301D3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9DCA68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0EE99F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C9630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8DB745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760B83F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D2DB2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2EA0C6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69C21D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ECA78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86BF0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FE4E3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AE89DF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900874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451E53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4D33A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67B4A9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5054C7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7EA9B1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E4BB8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9E7C69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BB96A5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3305D6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17BDF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849968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3A21A6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7F09EB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3AF1F9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7541CD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50E4591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Realizar auditorías legales al SGI</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AF5D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6FAB2" w14:textId="120CC115"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Informe de </w:t>
            </w:r>
            <w:r w:rsidR="00E548CB" w:rsidRPr="001F41AC">
              <w:rPr>
                <w:rFonts w:ascii="Times New Roman" w:eastAsia="Times New Roman" w:hAnsi="Times New Roman" w:cs="Times New Roman"/>
                <w:sz w:val="18"/>
                <w:szCs w:val="18"/>
                <w:lang w:val="es-MX" w:eastAsia="es-MX"/>
              </w:rPr>
              <w:t>auditoría</w:t>
            </w:r>
            <w:r w:rsidRPr="001F41AC">
              <w:rPr>
                <w:rFonts w:ascii="Times New Roman" w:eastAsia="Times New Roman" w:hAnsi="Times New Roman" w:cs="Times New Roman"/>
                <w:sz w:val="18"/>
                <w:szCs w:val="18"/>
                <w:lang w:val="es-MX" w:eastAsia="es-MX"/>
              </w:rPr>
              <w:t xml:space="preserve"> y reporte de verificación</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8FC6F9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5176B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B43AD7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633C9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601794A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424F1C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05CAC6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2E4F4B4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308BF4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19F261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018520A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B41F6C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CA57A9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535D35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D8258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7B86386"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85C468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570B27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2058CF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9FEFD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652388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B4E99B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16C983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7E18446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06109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03AE14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7CEFB9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nil"/>
              <w:bottom w:val="single" w:sz="4" w:space="0" w:color="auto"/>
              <w:right w:val="single" w:sz="4" w:space="0" w:color="auto"/>
            </w:tcBorders>
            <w:shd w:val="clear" w:color="000000" w:fill="FFFFFF"/>
            <w:vAlign w:val="center"/>
            <w:hideMark/>
          </w:tcPr>
          <w:p w14:paraId="5A97EAF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 Asistencia legal a las áreas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EB8D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A45</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A6BEA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Informes, correo electrónico, resoluciones, sentencias obtenidas, cartas de ruta, comunicaciones internas.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6B6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F357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34CF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53DD13E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63521D4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D86612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DE10D2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nil"/>
              <w:bottom w:val="single" w:sz="4" w:space="0" w:color="auto"/>
              <w:right w:val="single" w:sz="4" w:space="0" w:color="auto"/>
            </w:tcBorders>
            <w:vAlign w:val="center"/>
            <w:hideMark/>
          </w:tcPr>
          <w:p w14:paraId="4DC2590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3DE1C7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AF5C5A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1ADB1F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F9190C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E6BC4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759D63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7CDF1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AB347BA" w14:textId="77777777" w:rsidTr="001F41AC">
        <w:trPr>
          <w:trHeight w:val="300"/>
          <w:jc w:val="center"/>
        </w:trPr>
        <w:tc>
          <w:tcPr>
            <w:tcW w:w="1210" w:type="dxa"/>
            <w:vMerge w:val="restart"/>
            <w:tcBorders>
              <w:top w:val="nil"/>
              <w:left w:val="single" w:sz="4" w:space="0" w:color="auto"/>
              <w:bottom w:val="single" w:sz="4" w:space="0" w:color="auto"/>
              <w:right w:val="single" w:sz="4" w:space="0" w:color="auto"/>
            </w:tcBorders>
            <w:shd w:val="clear" w:color="000000" w:fill="002060"/>
            <w:vAlign w:val="center"/>
            <w:hideMark/>
          </w:tcPr>
          <w:p w14:paraId="2749BDB5"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t>Administrar la infraestructura y los    bienes en uso</w:t>
            </w: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F869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Remozamiento de planta física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DA634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A46</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1EBB1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FCFCB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890C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75CC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438F8F4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w:t>
            </w:r>
          </w:p>
        </w:tc>
        <w:tc>
          <w:tcPr>
            <w:tcW w:w="36" w:type="dxa"/>
            <w:vAlign w:val="center"/>
            <w:hideMark/>
          </w:tcPr>
          <w:p w14:paraId="7578146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C66618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AD366B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B19350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1143B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45891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6A9551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931C7A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5C5B81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D33794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AC0AAD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EED6CD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EB8621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700E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Plan de mantenimiento de la </w:t>
            </w:r>
            <w:r w:rsidRPr="001F41AC">
              <w:rPr>
                <w:rFonts w:ascii="Times New Roman" w:eastAsia="Times New Roman" w:hAnsi="Times New Roman" w:cs="Times New Roman"/>
                <w:sz w:val="18"/>
                <w:szCs w:val="18"/>
                <w:lang w:val="es-MX" w:eastAsia="es-MX"/>
              </w:rPr>
              <w:lastRenderedPageBreak/>
              <w:t>planta física, maquinaria y equipos, implementado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AE99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lastRenderedPageBreak/>
              <w:t>A47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AF7AD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Plan de mantenimiento de </w:t>
            </w:r>
            <w:r w:rsidRPr="001F41AC">
              <w:rPr>
                <w:rFonts w:ascii="Times New Roman" w:eastAsia="Times New Roman" w:hAnsi="Times New Roman" w:cs="Times New Roman"/>
                <w:sz w:val="18"/>
                <w:szCs w:val="18"/>
                <w:lang w:val="es-MX" w:eastAsia="es-MX"/>
              </w:rPr>
              <w:lastRenderedPageBreak/>
              <w:t>planta física, Informes de ejecución</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6608DDD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lastRenderedPageBreak/>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3DA2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5ABF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10E3F93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36" w:type="dxa"/>
            <w:vAlign w:val="center"/>
            <w:hideMark/>
          </w:tcPr>
          <w:p w14:paraId="14DD0AA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987CE3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574A62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718102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13048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4643B3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44015F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997FAB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67A826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4EA1C6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50C44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FA2E9E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9FEBA5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6C3F9B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F4925D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43EB58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4C7BE6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DDF9F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6F5D8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06E1E3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895C3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ADA597"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7F4AAA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0445B3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96BC81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6E8BB6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96B3BF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1E80D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E571BB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ECFC3C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958F7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2CF319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FB6782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B87D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de mantenimiento de la flotilla vehicular implementado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082F7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A48</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1267B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de mantenimiento preventivo y correctivo de vehículos, Informes de ejecución</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25228046"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9FC34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2C64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nil"/>
              <w:left w:val="single" w:sz="4" w:space="0" w:color="auto"/>
              <w:bottom w:val="single" w:sz="4" w:space="0" w:color="auto"/>
              <w:right w:val="single" w:sz="4" w:space="0" w:color="auto"/>
            </w:tcBorders>
            <w:shd w:val="clear" w:color="000000" w:fill="FF0000"/>
            <w:vAlign w:val="center"/>
            <w:hideMark/>
          </w:tcPr>
          <w:p w14:paraId="764D123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05C1B1D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B31936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1AE03B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BD21E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6EE16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6ED8A2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1DA695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0800A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50DDC8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FD253C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2E3E0B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EB61F1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7F0504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446B5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Atención oportuna a los requerimientos administrativos</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5CCD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A49</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1FC90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de ejecución</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7F6F7CC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131F2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F305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85%</w:t>
            </w:r>
          </w:p>
        </w:tc>
        <w:tc>
          <w:tcPr>
            <w:tcW w:w="1043" w:type="dxa"/>
            <w:vMerge w:val="restart"/>
            <w:tcBorders>
              <w:top w:val="nil"/>
              <w:left w:val="single" w:sz="4" w:space="0" w:color="auto"/>
              <w:bottom w:val="single" w:sz="4" w:space="0" w:color="auto"/>
              <w:right w:val="single" w:sz="4" w:space="0" w:color="auto"/>
            </w:tcBorders>
            <w:shd w:val="clear" w:color="000000" w:fill="FFFF00"/>
            <w:vAlign w:val="center"/>
            <w:hideMark/>
          </w:tcPr>
          <w:p w14:paraId="590EB90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85%</w:t>
            </w:r>
          </w:p>
        </w:tc>
        <w:tc>
          <w:tcPr>
            <w:tcW w:w="36" w:type="dxa"/>
            <w:vAlign w:val="center"/>
            <w:hideMark/>
          </w:tcPr>
          <w:p w14:paraId="24DDDEB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DA70B8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BD4BFC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BCE152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C0D52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6299FD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5E5279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32B84D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79441E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DB07F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09CA6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4D9D99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C728E7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1D043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DB1985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12D24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BE3201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352BF8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88AD8E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1B063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DE2FB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7A4FDF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47D930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F5D1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Control de suministros</w:t>
            </w:r>
          </w:p>
        </w:tc>
        <w:tc>
          <w:tcPr>
            <w:tcW w:w="962" w:type="dxa"/>
            <w:tcBorders>
              <w:top w:val="nil"/>
              <w:left w:val="nil"/>
              <w:bottom w:val="single" w:sz="4" w:space="0" w:color="auto"/>
              <w:right w:val="single" w:sz="4" w:space="0" w:color="auto"/>
            </w:tcBorders>
            <w:shd w:val="clear" w:color="000000" w:fill="FFFFFF"/>
            <w:vAlign w:val="center"/>
            <w:hideMark/>
          </w:tcPr>
          <w:p w14:paraId="5122655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96805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 de resultados</w:t>
            </w:r>
          </w:p>
        </w:tc>
        <w:tc>
          <w:tcPr>
            <w:tcW w:w="958" w:type="dxa"/>
            <w:tcBorders>
              <w:top w:val="nil"/>
              <w:left w:val="nil"/>
              <w:bottom w:val="single" w:sz="4" w:space="0" w:color="auto"/>
              <w:right w:val="single" w:sz="4" w:space="0" w:color="auto"/>
            </w:tcBorders>
            <w:shd w:val="clear" w:color="CCFFCC" w:fill="FFFFFF"/>
            <w:vAlign w:val="center"/>
            <w:hideMark/>
          </w:tcPr>
          <w:p w14:paraId="3BC74DBF"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tcBorders>
              <w:top w:val="nil"/>
              <w:left w:val="nil"/>
              <w:bottom w:val="single" w:sz="4" w:space="0" w:color="auto"/>
              <w:right w:val="single" w:sz="4" w:space="0" w:color="auto"/>
            </w:tcBorders>
            <w:shd w:val="clear" w:color="000000" w:fill="FFFFFF"/>
            <w:vAlign w:val="center"/>
            <w:hideMark/>
          </w:tcPr>
          <w:p w14:paraId="67FE69A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tcBorders>
              <w:top w:val="nil"/>
              <w:left w:val="nil"/>
              <w:bottom w:val="single" w:sz="4" w:space="0" w:color="auto"/>
              <w:right w:val="single" w:sz="4" w:space="0" w:color="auto"/>
            </w:tcBorders>
            <w:shd w:val="clear" w:color="CCFFCC" w:fill="FFFFFF"/>
            <w:vAlign w:val="center"/>
            <w:hideMark/>
          </w:tcPr>
          <w:p w14:paraId="26293B7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tcBorders>
              <w:top w:val="nil"/>
              <w:left w:val="nil"/>
              <w:bottom w:val="single" w:sz="4" w:space="0" w:color="auto"/>
              <w:right w:val="single" w:sz="4" w:space="0" w:color="auto"/>
            </w:tcBorders>
            <w:shd w:val="clear" w:color="000000" w:fill="FFFFFF"/>
            <w:vAlign w:val="center"/>
            <w:hideMark/>
          </w:tcPr>
          <w:p w14:paraId="16DBE6E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0D350F9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015372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FB0815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15FBE4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1470E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A51</w:t>
            </w:r>
          </w:p>
        </w:tc>
        <w:tc>
          <w:tcPr>
            <w:tcW w:w="1818" w:type="dxa"/>
            <w:vMerge/>
            <w:tcBorders>
              <w:top w:val="nil"/>
              <w:left w:val="single" w:sz="4" w:space="0" w:color="auto"/>
              <w:bottom w:val="single" w:sz="4" w:space="0" w:color="auto"/>
              <w:right w:val="single" w:sz="4" w:space="0" w:color="auto"/>
            </w:tcBorders>
            <w:vAlign w:val="center"/>
            <w:hideMark/>
          </w:tcPr>
          <w:p w14:paraId="683D35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0F4B7CC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F8FE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val="restart"/>
            <w:tcBorders>
              <w:top w:val="nil"/>
              <w:left w:val="single" w:sz="4" w:space="0" w:color="auto"/>
              <w:bottom w:val="single" w:sz="4" w:space="0" w:color="auto"/>
              <w:right w:val="single" w:sz="4" w:space="0" w:color="auto"/>
            </w:tcBorders>
            <w:shd w:val="clear" w:color="CCFFCC" w:fill="FFFFFF"/>
            <w:vAlign w:val="center"/>
            <w:hideMark/>
          </w:tcPr>
          <w:p w14:paraId="30414D91"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97EA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28DAC3C"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156335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8F2170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A6A60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E0128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D847B8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E84C67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6BE687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1BAA7F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0CBCAC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2E6E9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13952D0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2FD1E5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82129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de ahorro y uso eficiente de energía eléctrica implementado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F6DF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F9769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elaborado, Informes de ejecución</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5F484A7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E750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B67C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758A056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36" w:type="dxa"/>
            <w:vAlign w:val="center"/>
            <w:hideMark/>
          </w:tcPr>
          <w:p w14:paraId="4AFE29C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3F6979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CED43C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54EFCA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23F125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8B084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6D71E7A"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B9063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63021E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F9278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135472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FD3DDD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621D36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AB7A0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18AEFC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3A1D277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B7FE45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67847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252BA0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AB779B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C5D6F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23BBB3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DF2C93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61F09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FB45DC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57FA6B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D2A9BB5"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6A44C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81A1A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C65B08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430E13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051B54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88AF3F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BE3EA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Gestión de Archivos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630B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A53</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777C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de prestamos</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05FA057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AFDA8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CCFFCC" w:fill="FFFFFF"/>
            <w:vAlign w:val="center"/>
            <w:hideMark/>
          </w:tcPr>
          <w:p w14:paraId="6C6041E4"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43CCAC8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1E03BC0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AA2CAA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9A4695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36A14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7AD19B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6C1985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BFE274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35E1A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E1E9E1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57A454F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65B60F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199703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2453EF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8E2CF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Gestión de Correspondencia Interna y Externa.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604E1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05E9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de ejecución</w:t>
            </w:r>
          </w:p>
        </w:tc>
        <w:tc>
          <w:tcPr>
            <w:tcW w:w="9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5A5E7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7B6C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5ADFA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544417B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36" w:type="dxa"/>
            <w:vAlign w:val="center"/>
            <w:hideMark/>
          </w:tcPr>
          <w:p w14:paraId="534D8FF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F39EA4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673CF1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3DD8E8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5B0FE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2221B3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17B35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CB8FA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252E19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0A55B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B75B6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8CF8A7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BDCEB8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5435B5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4145AF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BF2BC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A3D17D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4C912B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0DEB38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A99B7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0F6CD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067E636"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D00A61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F0A18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 de Gestión Financiera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1F52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A55</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D7116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elaborados</w:t>
            </w:r>
          </w:p>
        </w:tc>
        <w:tc>
          <w:tcPr>
            <w:tcW w:w="9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C4027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EC1A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90A2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7E86464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004273F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319FD2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CF7556B"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794F41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86523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B07E7A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94E27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650A6D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F1E472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79D497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819067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99FDBD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71115D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580733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BD0B3B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8C1A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9DAB2A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603811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F7CF8F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8682E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FC1D1F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3BDF36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4C1F0D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06BC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Gestión de pagos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74643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A56</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4D25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 de ingresos y egresos</w:t>
            </w:r>
          </w:p>
        </w:tc>
        <w:tc>
          <w:tcPr>
            <w:tcW w:w="9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7731D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F1EA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8C77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3</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43D7DF7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4BA3BE0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9F4F39C"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930711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270618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C5ADC9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4CCCD6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FF054F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1F74C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7384E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61D7F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A0053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2A82FD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5327F5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D4BF40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5DCF4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8AC054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A5359F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AAE7A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12B1599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8C5A36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119B7A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383C914"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940AD6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89E16" w14:textId="63632F1F"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Coordinación y evaluación del </w:t>
            </w:r>
            <w:r w:rsidR="00E548CB" w:rsidRPr="001F41AC">
              <w:rPr>
                <w:rFonts w:ascii="Times New Roman" w:eastAsia="Times New Roman" w:hAnsi="Times New Roman" w:cs="Times New Roman"/>
                <w:sz w:val="18"/>
                <w:szCs w:val="18"/>
                <w:lang w:val="es-MX" w:eastAsia="es-MX"/>
              </w:rPr>
              <w:t>anteproyecto presupuesto</w:t>
            </w:r>
            <w:r w:rsidRPr="001F41AC">
              <w:rPr>
                <w:rFonts w:ascii="Times New Roman" w:eastAsia="Times New Roman" w:hAnsi="Times New Roman" w:cs="Times New Roman"/>
                <w:sz w:val="18"/>
                <w:szCs w:val="18"/>
                <w:lang w:val="es-MX" w:eastAsia="es-MX"/>
              </w:rPr>
              <w:t xml:space="preserve"> institucional</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573C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7859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Anteproyecto de presupuesto formulado, registros en el SIGEF, informes de evaluación del presupuesto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BD13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C5CDA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70342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D0C8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225E9B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6AB150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1C5D59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6D9ED2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0F3B78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0D4F31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47E778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2BD121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A6AA3A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8140EF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8F408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88133E5"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C5321F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C4AA1A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627470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BDB969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22D765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5221D7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58D0E5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60F88B1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FDCBD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5D50E0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FB0B4A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690F4A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8B76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A58</w:t>
            </w:r>
          </w:p>
        </w:tc>
        <w:tc>
          <w:tcPr>
            <w:tcW w:w="1818" w:type="dxa"/>
            <w:vMerge/>
            <w:tcBorders>
              <w:top w:val="nil"/>
              <w:left w:val="single" w:sz="4" w:space="0" w:color="auto"/>
              <w:bottom w:val="single" w:sz="4" w:space="0" w:color="auto"/>
              <w:right w:val="single" w:sz="4" w:space="0" w:color="auto"/>
            </w:tcBorders>
            <w:vAlign w:val="center"/>
            <w:hideMark/>
          </w:tcPr>
          <w:p w14:paraId="1FC0CCB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ABB0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61C5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A07C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61EA275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6EF4866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863647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988496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C75085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0CD476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E39C9F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A05A0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4D94B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4F1FB8C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F01CDD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41A4F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542CE68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812DC7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69F840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09934D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08C37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E2D9FE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75D14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8D9DEF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094BDE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E90CD9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DB0F11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5995023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1E54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Control de bienes </w:t>
            </w:r>
          </w:p>
        </w:tc>
        <w:tc>
          <w:tcPr>
            <w:tcW w:w="962" w:type="dxa"/>
            <w:vMerge w:val="restart"/>
            <w:tcBorders>
              <w:top w:val="nil"/>
              <w:left w:val="single" w:sz="4" w:space="0" w:color="auto"/>
              <w:bottom w:val="single" w:sz="4" w:space="0" w:color="auto"/>
              <w:right w:val="single" w:sz="4" w:space="0" w:color="auto"/>
            </w:tcBorders>
            <w:shd w:val="clear" w:color="CCFFCC" w:fill="FFFFFF"/>
            <w:vAlign w:val="center"/>
            <w:hideMark/>
          </w:tcPr>
          <w:p w14:paraId="46456F3E"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A59</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97BE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Reporte SIAB</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7CA45491"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D294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val="restart"/>
            <w:tcBorders>
              <w:top w:val="nil"/>
              <w:left w:val="single" w:sz="4" w:space="0" w:color="auto"/>
              <w:bottom w:val="single" w:sz="4" w:space="0" w:color="auto"/>
              <w:right w:val="single" w:sz="4" w:space="0" w:color="auto"/>
            </w:tcBorders>
            <w:shd w:val="clear" w:color="CCFFCC" w:fill="FFFFFF"/>
            <w:vAlign w:val="center"/>
            <w:hideMark/>
          </w:tcPr>
          <w:p w14:paraId="763634BA"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91C7E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BAE6DA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D1F72C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81CCD6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400B3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9E1A9E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13FD4E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8D6FDBB"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AD0AC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727D419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4A4A7D8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6BE49B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59A7BFF"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6A83596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A33F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Formulación del Plan Anual de Compras y Contrataciones (PACC) </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8594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4FA3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Plan Anual de Compras y Contrataciones formulado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0D80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BF3D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761F2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043" w:type="dxa"/>
            <w:vMerge w:val="restart"/>
            <w:tcBorders>
              <w:top w:val="nil"/>
              <w:left w:val="single" w:sz="4" w:space="0" w:color="auto"/>
              <w:bottom w:val="single" w:sz="4" w:space="0" w:color="000000"/>
              <w:right w:val="single" w:sz="4" w:space="0" w:color="auto"/>
            </w:tcBorders>
            <w:shd w:val="clear" w:color="000000" w:fill="4EA72E"/>
            <w:vAlign w:val="center"/>
            <w:hideMark/>
          </w:tcPr>
          <w:p w14:paraId="5596D14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36" w:type="dxa"/>
            <w:vAlign w:val="center"/>
            <w:hideMark/>
          </w:tcPr>
          <w:p w14:paraId="15E8232F"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EE5F25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1293A8C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5BE842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8E1A0C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2E25B8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0DECE7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A4A0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CA66C5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6797E84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9B5CF7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316D571"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68F883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3B6A7DA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F6436C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297585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32439C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FC84D2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2245635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5B007F4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D1ED67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9B0A30E"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E07490E"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788AABB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AE9D78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77FF41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675EB1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C7D0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092E87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5EED106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9AD38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4C50A56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86C037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2CE9D1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E3F0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A61</w:t>
            </w:r>
          </w:p>
        </w:tc>
        <w:tc>
          <w:tcPr>
            <w:tcW w:w="1818" w:type="dxa"/>
            <w:vMerge/>
            <w:tcBorders>
              <w:top w:val="nil"/>
              <w:left w:val="single" w:sz="4" w:space="0" w:color="auto"/>
              <w:bottom w:val="single" w:sz="4" w:space="0" w:color="auto"/>
              <w:right w:val="single" w:sz="4" w:space="0" w:color="auto"/>
            </w:tcBorders>
            <w:vAlign w:val="center"/>
            <w:hideMark/>
          </w:tcPr>
          <w:p w14:paraId="2F757D3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514FE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2BE6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4</w:t>
            </w:r>
          </w:p>
        </w:tc>
        <w:tc>
          <w:tcPr>
            <w:tcW w:w="993" w:type="dxa"/>
            <w:vMerge/>
            <w:tcBorders>
              <w:top w:val="nil"/>
              <w:left w:val="single" w:sz="4" w:space="0" w:color="auto"/>
              <w:bottom w:val="single" w:sz="4" w:space="0" w:color="000000"/>
              <w:right w:val="single" w:sz="4" w:space="0" w:color="auto"/>
            </w:tcBorders>
            <w:vAlign w:val="center"/>
            <w:hideMark/>
          </w:tcPr>
          <w:p w14:paraId="7FFFA12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CD63B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11AD9C44"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59D7C70"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CE581C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BB0C6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7AAA5E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8AA9BA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4232E1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4ACE87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85E5C6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000000"/>
              <w:right w:val="single" w:sz="4" w:space="0" w:color="auto"/>
            </w:tcBorders>
            <w:vAlign w:val="center"/>
            <w:hideMark/>
          </w:tcPr>
          <w:p w14:paraId="070C4A2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D8515A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39AD52C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5BBD8C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879D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Gestión del proceso de compras y contrataciones institucional</w:t>
            </w:r>
          </w:p>
        </w:tc>
        <w:tc>
          <w:tcPr>
            <w:tcW w:w="962" w:type="dxa"/>
            <w:vMerge w:val="restart"/>
            <w:tcBorders>
              <w:top w:val="nil"/>
              <w:left w:val="single" w:sz="4" w:space="0" w:color="auto"/>
              <w:bottom w:val="single" w:sz="4" w:space="0" w:color="auto"/>
              <w:right w:val="single" w:sz="4" w:space="0" w:color="auto"/>
            </w:tcBorders>
            <w:shd w:val="clear" w:color="CCFFCC" w:fill="FFFFFF"/>
            <w:vAlign w:val="center"/>
            <w:hideMark/>
          </w:tcPr>
          <w:p w14:paraId="62E76A1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A62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D387D"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Evaluación trimestral del SISCOMPRAS</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5BCCFF3B"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85%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862E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90%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659E2"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89.66%</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4EA72E"/>
            <w:vAlign w:val="center"/>
            <w:hideMark/>
          </w:tcPr>
          <w:p w14:paraId="5DD30E83"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89.66%</w:t>
            </w:r>
          </w:p>
        </w:tc>
        <w:tc>
          <w:tcPr>
            <w:tcW w:w="36" w:type="dxa"/>
            <w:vAlign w:val="center"/>
            <w:hideMark/>
          </w:tcPr>
          <w:p w14:paraId="04E0A88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2B2F7F9"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494E589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DA881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4716928"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2DDBDF0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707CB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11919B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FD845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5ACAA9D0"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2BE170D9"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p>
        </w:tc>
      </w:tr>
      <w:tr w:rsidR="001F41AC" w:rsidRPr="001F41AC" w14:paraId="372799EB"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6DFB55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6F3CB90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7940E8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55FE0C9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E36A60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18BF67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7C1019"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1F825E2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67620A07"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F6E9C7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5488B0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B09C63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106C4F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BBEF10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73257D7"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1609DF6"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98AB7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05F646C1"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540503C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DDD78F8"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317583C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44C6CF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2FDF2A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352310D"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330B7C2"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F067DDE"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17992C"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7F5BF98F"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tcBorders>
              <w:top w:val="nil"/>
              <w:left w:val="nil"/>
              <w:bottom w:val="nil"/>
              <w:right w:val="nil"/>
            </w:tcBorders>
            <w:shd w:val="clear" w:color="auto" w:fill="auto"/>
            <w:noWrap/>
            <w:vAlign w:val="bottom"/>
            <w:hideMark/>
          </w:tcPr>
          <w:p w14:paraId="0681D53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0F34524" w14:textId="77777777" w:rsidTr="001F41AC">
        <w:trPr>
          <w:trHeight w:val="720"/>
          <w:jc w:val="center"/>
        </w:trPr>
        <w:tc>
          <w:tcPr>
            <w:tcW w:w="1210" w:type="dxa"/>
            <w:vMerge/>
            <w:tcBorders>
              <w:top w:val="nil"/>
              <w:left w:val="single" w:sz="4" w:space="0" w:color="auto"/>
              <w:bottom w:val="single" w:sz="4" w:space="0" w:color="auto"/>
              <w:right w:val="single" w:sz="4" w:space="0" w:color="auto"/>
            </w:tcBorders>
            <w:vAlign w:val="center"/>
            <w:hideMark/>
          </w:tcPr>
          <w:p w14:paraId="7476A1B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626478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tcBorders>
              <w:top w:val="nil"/>
              <w:left w:val="nil"/>
              <w:bottom w:val="single" w:sz="4" w:space="0" w:color="auto"/>
              <w:right w:val="single" w:sz="4" w:space="0" w:color="auto"/>
            </w:tcBorders>
            <w:shd w:val="clear" w:color="CCFFCC" w:fill="FFFFFF"/>
            <w:vAlign w:val="center"/>
            <w:hideMark/>
          </w:tcPr>
          <w:p w14:paraId="0593483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A63</w:t>
            </w:r>
          </w:p>
        </w:tc>
        <w:tc>
          <w:tcPr>
            <w:tcW w:w="1818" w:type="dxa"/>
            <w:tcBorders>
              <w:top w:val="nil"/>
              <w:left w:val="nil"/>
              <w:bottom w:val="single" w:sz="4" w:space="0" w:color="auto"/>
              <w:right w:val="single" w:sz="4" w:space="0" w:color="auto"/>
            </w:tcBorders>
            <w:shd w:val="clear" w:color="000000" w:fill="FFFFFF"/>
            <w:vAlign w:val="center"/>
            <w:hideMark/>
          </w:tcPr>
          <w:p w14:paraId="7E44FEC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Auditorías a procesos del sistema de gestión integrado</w:t>
            </w:r>
          </w:p>
        </w:tc>
        <w:tc>
          <w:tcPr>
            <w:tcW w:w="958" w:type="dxa"/>
            <w:tcBorders>
              <w:top w:val="nil"/>
              <w:left w:val="nil"/>
              <w:bottom w:val="single" w:sz="4" w:space="0" w:color="auto"/>
              <w:right w:val="single" w:sz="4" w:space="0" w:color="auto"/>
            </w:tcBorders>
            <w:shd w:val="clear" w:color="CCFFCC" w:fill="FFFFFF"/>
            <w:vAlign w:val="center"/>
            <w:hideMark/>
          </w:tcPr>
          <w:p w14:paraId="37EDF720"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1120" w:type="dxa"/>
            <w:tcBorders>
              <w:top w:val="nil"/>
              <w:left w:val="nil"/>
              <w:bottom w:val="single" w:sz="4" w:space="0" w:color="auto"/>
              <w:right w:val="single" w:sz="4" w:space="0" w:color="auto"/>
            </w:tcBorders>
            <w:shd w:val="clear" w:color="000000" w:fill="FFFFFF"/>
            <w:vAlign w:val="center"/>
            <w:hideMark/>
          </w:tcPr>
          <w:p w14:paraId="3F2E455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100%</w:t>
            </w:r>
          </w:p>
        </w:tc>
        <w:tc>
          <w:tcPr>
            <w:tcW w:w="993" w:type="dxa"/>
            <w:tcBorders>
              <w:top w:val="nil"/>
              <w:left w:val="nil"/>
              <w:bottom w:val="single" w:sz="4" w:space="0" w:color="auto"/>
              <w:right w:val="single" w:sz="4" w:space="0" w:color="auto"/>
            </w:tcBorders>
            <w:shd w:val="clear" w:color="000000" w:fill="FFFFFF"/>
            <w:vAlign w:val="center"/>
            <w:hideMark/>
          </w:tcPr>
          <w:p w14:paraId="6D26F5B7" w14:textId="77777777" w:rsidR="001F41AC" w:rsidRPr="001F41AC" w:rsidRDefault="001F41AC" w:rsidP="001F41AC">
            <w:pPr>
              <w:spacing w:after="0" w:line="240" w:lineRule="auto"/>
              <w:jc w:val="center"/>
              <w:rPr>
                <w:rFonts w:ascii="Times New Roman" w:eastAsia="Times New Roman" w:hAnsi="Times New Roman" w:cs="Times New Roman"/>
                <w:color w:val="000000"/>
                <w:sz w:val="18"/>
                <w:szCs w:val="18"/>
                <w:lang w:val="es-MX" w:eastAsia="es-MX"/>
              </w:rPr>
            </w:pPr>
            <w:r w:rsidRPr="001F41AC">
              <w:rPr>
                <w:rFonts w:ascii="Times New Roman" w:eastAsia="Times New Roman" w:hAnsi="Times New Roman" w:cs="Times New Roman"/>
                <w:color w:val="000000"/>
                <w:sz w:val="18"/>
                <w:szCs w:val="18"/>
                <w:lang w:val="es-MX" w:eastAsia="es-MX"/>
              </w:rPr>
              <w:t> </w:t>
            </w: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0AAD68E4" w14:textId="77777777" w:rsidR="001F41AC" w:rsidRPr="001F41AC" w:rsidRDefault="001F41AC" w:rsidP="001F41AC">
            <w:pPr>
              <w:spacing w:after="0" w:line="240" w:lineRule="auto"/>
              <w:rPr>
                <w:rFonts w:ascii="Times New Roman" w:eastAsia="Times New Roman" w:hAnsi="Times New Roman" w:cs="Times New Roman"/>
                <w:color w:val="000000"/>
                <w:sz w:val="18"/>
                <w:szCs w:val="18"/>
                <w:lang w:val="es-MX" w:eastAsia="es-MX"/>
              </w:rPr>
            </w:pPr>
          </w:p>
        </w:tc>
        <w:tc>
          <w:tcPr>
            <w:tcW w:w="36" w:type="dxa"/>
            <w:vAlign w:val="center"/>
            <w:hideMark/>
          </w:tcPr>
          <w:p w14:paraId="399DAC99"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C1F4A18" w14:textId="77777777" w:rsidTr="001F41AC">
        <w:trPr>
          <w:trHeight w:val="300"/>
          <w:jc w:val="center"/>
        </w:trPr>
        <w:tc>
          <w:tcPr>
            <w:tcW w:w="1210" w:type="dxa"/>
            <w:vMerge w:val="restart"/>
            <w:tcBorders>
              <w:top w:val="nil"/>
              <w:left w:val="single" w:sz="4" w:space="0" w:color="auto"/>
              <w:bottom w:val="single" w:sz="4" w:space="0" w:color="auto"/>
              <w:right w:val="single" w:sz="4" w:space="0" w:color="auto"/>
            </w:tcBorders>
            <w:shd w:val="clear" w:color="000000" w:fill="002060"/>
            <w:vAlign w:val="center"/>
            <w:hideMark/>
          </w:tcPr>
          <w:p w14:paraId="3FB074EF" w14:textId="5DAA97AD" w:rsidR="001F41AC" w:rsidRPr="001F41AC" w:rsidRDefault="00E548CB"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t>Atención</w:t>
            </w:r>
            <w:r w:rsidR="001F41AC" w:rsidRPr="001F41AC">
              <w:rPr>
                <w:rFonts w:ascii="Times New Roman" w:eastAsia="Times New Roman" w:hAnsi="Times New Roman" w:cs="Times New Roman"/>
                <w:b/>
                <w:bCs/>
                <w:color w:val="FFFFFF"/>
                <w:sz w:val="18"/>
                <w:szCs w:val="18"/>
                <w:lang w:val="es-MX" w:eastAsia="es-MX"/>
              </w:rPr>
              <w:t xml:space="preserve"> y Servicio al Usuario</w:t>
            </w: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2BC3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Atención y Servicio al Usuario</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7C013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A64</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8914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Creación de Incidencia DBFace En AddesCloud</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F9030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678B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81E0D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99C7D1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3376B58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EF690BA"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076A683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82BE1D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682C36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18E196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3719B5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860924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6BD765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4160F82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01C766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5808D92"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741B047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B871B5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93128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0DECC5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F58B61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94D876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E4FB94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6384C51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8A08C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15ACAAD" w14:textId="77777777" w:rsidTr="001F41AC">
        <w:trPr>
          <w:trHeight w:val="300"/>
          <w:jc w:val="center"/>
        </w:trPr>
        <w:tc>
          <w:tcPr>
            <w:tcW w:w="1210" w:type="dxa"/>
            <w:vMerge/>
            <w:tcBorders>
              <w:top w:val="nil"/>
              <w:left w:val="single" w:sz="4" w:space="0" w:color="auto"/>
              <w:bottom w:val="single" w:sz="4" w:space="0" w:color="auto"/>
              <w:right w:val="single" w:sz="4" w:space="0" w:color="auto"/>
            </w:tcBorders>
            <w:vAlign w:val="center"/>
            <w:hideMark/>
          </w:tcPr>
          <w:p w14:paraId="2FC3DF80"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0861F39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0CAA34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8E68FD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0291C0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424E1C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45F57F5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7623A29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0218792"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003B6F0" w14:textId="77777777" w:rsidTr="001F41AC">
        <w:trPr>
          <w:trHeight w:val="300"/>
          <w:jc w:val="center"/>
        </w:trPr>
        <w:tc>
          <w:tcPr>
            <w:tcW w:w="1210" w:type="dxa"/>
            <w:vMerge w:val="restart"/>
            <w:tcBorders>
              <w:top w:val="nil"/>
              <w:left w:val="nil"/>
              <w:bottom w:val="nil"/>
              <w:right w:val="single" w:sz="4" w:space="0" w:color="auto"/>
            </w:tcBorders>
            <w:shd w:val="clear" w:color="000000" w:fill="002060"/>
            <w:vAlign w:val="center"/>
            <w:hideMark/>
          </w:tcPr>
          <w:p w14:paraId="031E1223" w14:textId="77777777" w:rsidR="001F41AC" w:rsidRPr="001F41AC" w:rsidRDefault="001F41AC" w:rsidP="001F41AC">
            <w:pPr>
              <w:spacing w:after="0" w:line="240" w:lineRule="auto"/>
              <w:jc w:val="center"/>
              <w:rPr>
                <w:rFonts w:ascii="Times New Roman" w:eastAsia="Times New Roman" w:hAnsi="Times New Roman" w:cs="Times New Roman"/>
                <w:b/>
                <w:bCs/>
                <w:color w:val="FFFFFF"/>
                <w:sz w:val="18"/>
                <w:szCs w:val="18"/>
                <w:lang w:val="es-MX" w:eastAsia="es-MX"/>
              </w:rPr>
            </w:pP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r>
            <w:r w:rsidRPr="001F41AC">
              <w:rPr>
                <w:rFonts w:ascii="Times New Roman" w:eastAsia="Times New Roman" w:hAnsi="Times New Roman" w:cs="Times New Roman"/>
                <w:b/>
                <w:bCs/>
                <w:color w:val="FFFFFF"/>
                <w:sz w:val="18"/>
                <w:szCs w:val="18"/>
                <w:lang w:val="es-MX" w:eastAsia="es-MX"/>
              </w:rPr>
              <w:br/>
              <w:t>Tecnologías de la Información y la Comunicación</w:t>
            </w:r>
          </w:p>
        </w:tc>
        <w:tc>
          <w:tcPr>
            <w:tcW w:w="1680" w:type="dxa"/>
            <w:vMerge w:val="restart"/>
            <w:tcBorders>
              <w:top w:val="nil"/>
              <w:left w:val="single" w:sz="4" w:space="0" w:color="auto"/>
              <w:bottom w:val="nil"/>
              <w:right w:val="single" w:sz="4" w:space="0" w:color="auto"/>
            </w:tcBorders>
            <w:shd w:val="clear" w:color="auto" w:fill="auto"/>
            <w:vAlign w:val="center"/>
            <w:hideMark/>
          </w:tcPr>
          <w:p w14:paraId="33AA808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Creación y mantenimiento de soluciones tecnológicas y aplicativos de software</w:t>
            </w:r>
          </w:p>
        </w:tc>
        <w:tc>
          <w:tcPr>
            <w:tcW w:w="962" w:type="dxa"/>
            <w:vMerge w:val="restart"/>
            <w:tcBorders>
              <w:top w:val="nil"/>
              <w:left w:val="single" w:sz="4" w:space="0" w:color="auto"/>
              <w:bottom w:val="nil"/>
              <w:right w:val="single" w:sz="4" w:space="0" w:color="auto"/>
            </w:tcBorders>
            <w:shd w:val="clear" w:color="000000" w:fill="FFFFFF"/>
            <w:vAlign w:val="center"/>
            <w:hideMark/>
          </w:tcPr>
          <w:p w14:paraId="2F11EDF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A65</w:t>
            </w:r>
          </w:p>
        </w:tc>
        <w:tc>
          <w:tcPr>
            <w:tcW w:w="1818" w:type="dxa"/>
            <w:vMerge w:val="restart"/>
            <w:tcBorders>
              <w:top w:val="nil"/>
              <w:left w:val="single" w:sz="4" w:space="0" w:color="auto"/>
              <w:bottom w:val="nil"/>
              <w:right w:val="single" w:sz="4" w:space="0" w:color="auto"/>
            </w:tcBorders>
            <w:shd w:val="clear" w:color="auto" w:fill="auto"/>
            <w:vAlign w:val="center"/>
            <w:hideMark/>
          </w:tcPr>
          <w:p w14:paraId="5DE3510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Aplicativos tecnológicos funcionando en sus optimas versiones de acuerdo a sus necesidades y usos</w:t>
            </w:r>
          </w:p>
        </w:tc>
        <w:tc>
          <w:tcPr>
            <w:tcW w:w="958" w:type="dxa"/>
            <w:vMerge w:val="restart"/>
            <w:tcBorders>
              <w:top w:val="nil"/>
              <w:left w:val="single" w:sz="4" w:space="0" w:color="auto"/>
              <w:bottom w:val="nil"/>
              <w:right w:val="single" w:sz="4" w:space="0" w:color="auto"/>
            </w:tcBorders>
            <w:shd w:val="clear" w:color="000000" w:fill="FFFFFF"/>
            <w:vAlign w:val="center"/>
            <w:hideMark/>
          </w:tcPr>
          <w:p w14:paraId="74A7949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5BFD318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2413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236BC84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78EEE63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5316F55" w14:textId="77777777" w:rsidTr="001F41AC">
        <w:trPr>
          <w:trHeight w:val="300"/>
          <w:jc w:val="center"/>
        </w:trPr>
        <w:tc>
          <w:tcPr>
            <w:tcW w:w="1210" w:type="dxa"/>
            <w:vMerge/>
            <w:tcBorders>
              <w:top w:val="nil"/>
              <w:left w:val="nil"/>
              <w:bottom w:val="nil"/>
              <w:right w:val="single" w:sz="4" w:space="0" w:color="auto"/>
            </w:tcBorders>
            <w:vAlign w:val="center"/>
            <w:hideMark/>
          </w:tcPr>
          <w:p w14:paraId="298DC392"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nil"/>
              <w:right w:val="single" w:sz="4" w:space="0" w:color="auto"/>
            </w:tcBorders>
            <w:vAlign w:val="center"/>
            <w:hideMark/>
          </w:tcPr>
          <w:p w14:paraId="3E947C3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nil"/>
              <w:right w:val="single" w:sz="4" w:space="0" w:color="auto"/>
            </w:tcBorders>
            <w:vAlign w:val="center"/>
            <w:hideMark/>
          </w:tcPr>
          <w:p w14:paraId="616E899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nil"/>
              <w:right w:val="single" w:sz="4" w:space="0" w:color="auto"/>
            </w:tcBorders>
            <w:vAlign w:val="center"/>
            <w:hideMark/>
          </w:tcPr>
          <w:p w14:paraId="68A2013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2A16334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0BA653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9C9C5D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CB6F72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33B84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7D938B73" w14:textId="77777777" w:rsidTr="001F41AC">
        <w:trPr>
          <w:trHeight w:val="300"/>
          <w:jc w:val="center"/>
        </w:trPr>
        <w:tc>
          <w:tcPr>
            <w:tcW w:w="1210" w:type="dxa"/>
            <w:vMerge/>
            <w:tcBorders>
              <w:top w:val="nil"/>
              <w:left w:val="nil"/>
              <w:bottom w:val="nil"/>
              <w:right w:val="single" w:sz="4" w:space="0" w:color="auto"/>
            </w:tcBorders>
            <w:vAlign w:val="center"/>
            <w:hideMark/>
          </w:tcPr>
          <w:p w14:paraId="4488ED2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nil"/>
              <w:right w:val="single" w:sz="4" w:space="0" w:color="auto"/>
            </w:tcBorders>
            <w:vAlign w:val="center"/>
            <w:hideMark/>
          </w:tcPr>
          <w:p w14:paraId="53FF439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nil"/>
              <w:right w:val="single" w:sz="4" w:space="0" w:color="auto"/>
            </w:tcBorders>
            <w:vAlign w:val="center"/>
            <w:hideMark/>
          </w:tcPr>
          <w:p w14:paraId="02CFED5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nil"/>
              <w:right w:val="single" w:sz="4" w:space="0" w:color="auto"/>
            </w:tcBorders>
            <w:vAlign w:val="center"/>
            <w:hideMark/>
          </w:tcPr>
          <w:p w14:paraId="7DCFF58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2E0AD8E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12F91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DC5A9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88D308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B8C39D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8C11D5C" w14:textId="77777777" w:rsidTr="001F41AC">
        <w:trPr>
          <w:trHeight w:val="300"/>
          <w:jc w:val="center"/>
        </w:trPr>
        <w:tc>
          <w:tcPr>
            <w:tcW w:w="1210" w:type="dxa"/>
            <w:vMerge/>
            <w:tcBorders>
              <w:top w:val="nil"/>
              <w:left w:val="nil"/>
              <w:bottom w:val="nil"/>
              <w:right w:val="single" w:sz="4" w:space="0" w:color="auto"/>
            </w:tcBorders>
            <w:vAlign w:val="center"/>
            <w:hideMark/>
          </w:tcPr>
          <w:p w14:paraId="2059AA5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8DDA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Mantenimiento preventivo de la infraestructura tecnológica </w:t>
            </w:r>
          </w:p>
        </w:tc>
        <w:tc>
          <w:tcPr>
            <w:tcW w:w="9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428BB71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A66</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BD76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Reportes de conformidad del servicio brindado, auditoría de los equipos</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4C827EE7"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454B358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150DB5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45FCC43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0D008A2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2F12940F" w14:textId="77777777" w:rsidTr="001F41AC">
        <w:trPr>
          <w:trHeight w:val="300"/>
          <w:jc w:val="center"/>
        </w:trPr>
        <w:tc>
          <w:tcPr>
            <w:tcW w:w="1210" w:type="dxa"/>
            <w:vMerge/>
            <w:tcBorders>
              <w:top w:val="nil"/>
              <w:left w:val="nil"/>
              <w:bottom w:val="nil"/>
              <w:right w:val="single" w:sz="4" w:space="0" w:color="auto"/>
            </w:tcBorders>
            <w:vAlign w:val="center"/>
            <w:hideMark/>
          </w:tcPr>
          <w:p w14:paraId="539043C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0856F6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7A0FA62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4565D09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6DFF906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053F36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2FAD4F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26C4F5E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1A8FF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109DF96" w14:textId="77777777" w:rsidTr="001F41AC">
        <w:trPr>
          <w:trHeight w:val="300"/>
          <w:jc w:val="center"/>
        </w:trPr>
        <w:tc>
          <w:tcPr>
            <w:tcW w:w="1210" w:type="dxa"/>
            <w:vMerge/>
            <w:tcBorders>
              <w:top w:val="nil"/>
              <w:left w:val="nil"/>
              <w:bottom w:val="nil"/>
              <w:right w:val="single" w:sz="4" w:space="0" w:color="auto"/>
            </w:tcBorders>
            <w:vAlign w:val="center"/>
            <w:hideMark/>
          </w:tcPr>
          <w:p w14:paraId="76C6D14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458463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098BBF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5142FD5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11FDF6D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6F3F9E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8C65A7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1C8A9C9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CA640A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05AAB02" w14:textId="77777777" w:rsidTr="001F41AC">
        <w:trPr>
          <w:trHeight w:val="300"/>
          <w:jc w:val="center"/>
        </w:trPr>
        <w:tc>
          <w:tcPr>
            <w:tcW w:w="1210" w:type="dxa"/>
            <w:vMerge/>
            <w:tcBorders>
              <w:top w:val="nil"/>
              <w:left w:val="nil"/>
              <w:bottom w:val="nil"/>
              <w:right w:val="single" w:sz="4" w:space="0" w:color="auto"/>
            </w:tcBorders>
            <w:vAlign w:val="center"/>
            <w:hideMark/>
          </w:tcPr>
          <w:p w14:paraId="52D376C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1581733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Reforzamiento de seguridad en activos tecnológicos</w:t>
            </w:r>
          </w:p>
        </w:tc>
        <w:tc>
          <w:tcPr>
            <w:tcW w:w="9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222E99B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A67</w:t>
            </w: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70CAED6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Reportes de herramientas de seguridad, informes o alertas.</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3403251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77B1FF7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w:t>
            </w:r>
          </w:p>
        </w:tc>
        <w:tc>
          <w:tcPr>
            <w:tcW w:w="993" w:type="dxa"/>
            <w:vMerge w:val="restart"/>
            <w:tcBorders>
              <w:top w:val="nil"/>
              <w:left w:val="single" w:sz="4" w:space="0" w:color="auto"/>
              <w:bottom w:val="nil"/>
              <w:right w:val="single" w:sz="4" w:space="0" w:color="auto"/>
            </w:tcBorders>
            <w:shd w:val="clear" w:color="000000" w:fill="FFFFFF"/>
            <w:vAlign w:val="center"/>
            <w:hideMark/>
          </w:tcPr>
          <w:p w14:paraId="02A2C04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N/A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38B7B02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79EC7BEA"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65DAF8E" w14:textId="77777777" w:rsidTr="001F41AC">
        <w:trPr>
          <w:trHeight w:val="300"/>
          <w:jc w:val="center"/>
        </w:trPr>
        <w:tc>
          <w:tcPr>
            <w:tcW w:w="1210" w:type="dxa"/>
            <w:vMerge/>
            <w:tcBorders>
              <w:top w:val="nil"/>
              <w:left w:val="nil"/>
              <w:bottom w:val="nil"/>
              <w:right w:val="single" w:sz="4" w:space="0" w:color="auto"/>
            </w:tcBorders>
            <w:vAlign w:val="center"/>
            <w:hideMark/>
          </w:tcPr>
          <w:p w14:paraId="315F2DE4"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2B70463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0D4291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DDAC6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5CFF037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E3568B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nil"/>
              <w:right w:val="single" w:sz="4" w:space="0" w:color="auto"/>
            </w:tcBorders>
            <w:vAlign w:val="center"/>
            <w:hideMark/>
          </w:tcPr>
          <w:p w14:paraId="21FFF9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4115BA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8F5522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6EE04208" w14:textId="77777777" w:rsidTr="001F41AC">
        <w:trPr>
          <w:trHeight w:val="300"/>
          <w:jc w:val="center"/>
        </w:trPr>
        <w:tc>
          <w:tcPr>
            <w:tcW w:w="1210" w:type="dxa"/>
            <w:vMerge/>
            <w:tcBorders>
              <w:top w:val="nil"/>
              <w:left w:val="nil"/>
              <w:bottom w:val="nil"/>
              <w:right w:val="single" w:sz="4" w:space="0" w:color="auto"/>
            </w:tcBorders>
            <w:vAlign w:val="center"/>
            <w:hideMark/>
          </w:tcPr>
          <w:p w14:paraId="6324D16C"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1682F93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399FC32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410E28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57290A7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C842EB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nil"/>
              <w:right w:val="single" w:sz="4" w:space="0" w:color="auto"/>
            </w:tcBorders>
            <w:vAlign w:val="center"/>
            <w:hideMark/>
          </w:tcPr>
          <w:p w14:paraId="5600B2A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3D3069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1B098B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0C71DAB" w14:textId="77777777" w:rsidTr="001F41AC">
        <w:trPr>
          <w:trHeight w:val="300"/>
          <w:jc w:val="center"/>
        </w:trPr>
        <w:tc>
          <w:tcPr>
            <w:tcW w:w="1210" w:type="dxa"/>
            <w:vMerge/>
            <w:tcBorders>
              <w:top w:val="nil"/>
              <w:left w:val="nil"/>
              <w:bottom w:val="nil"/>
              <w:right w:val="single" w:sz="4" w:space="0" w:color="auto"/>
            </w:tcBorders>
            <w:vAlign w:val="center"/>
            <w:hideMark/>
          </w:tcPr>
          <w:p w14:paraId="2C520FA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nil"/>
              <w:right w:val="single" w:sz="4" w:space="0" w:color="auto"/>
            </w:tcBorders>
            <w:shd w:val="clear" w:color="auto" w:fill="auto"/>
            <w:vAlign w:val="center"/>
            <w:hideMark/>
          </w:tcPr>
          <w:p w14:paraId="632FC6B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Renovaciones &amp; Adquisiciones de Licencias Software</w:t>
            </w:r>
          </w:p>
        </w:tc>
        <w:tc>
          <w:tcPr>
            <w:tcW w:w="9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3AE86CFF"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A68</w:t>
            </w:r>
          </w:p>
        </w:tc>
        <w:tc>
          <w:tcPr>
            <w:tcW w:w="1818" w:type="dxa"/>
            <w:vMerge w:val="restart"/>
            <w:tcBorders>
              <w:top w:val="nil"/>
              <w:left w:val="single" w:sz="4" w:space="0" w:color="auto"/>
              <w:bottom w:val="nil"/>
              <w:right w:val="single" w:sz="4" w:space="0" w:color="auto"/>
            </w:tcBorders>
            <w:shd w:val="clear" w:color="auto" w:fill="auto"/>
            <w:vAlign w:val="center"/>
            <w:hideMark/>
          </w:tcPr>
          <w:p w14:paraId="01AA43C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TDR</w:t>
            </w:r>
            <w:r w:rsidRPr="001F41AC">
              <w:rPr>
                <w:rFonts w:ascii="Times New Roman" w:eastAsia="Times New Roman" w:hAnsi="Times New Roman" w:cs="Times New Roman"/>
                <w:sz w:val="18"/>
                <w:szCs w:val="18"/>
                <w:lang w:val="es-MX" w:eastAsia="es-MX"/>
              </w:rPr>
              <w:br/>
              <w:t>Informes</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BF744FE"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5</w:t>
            </w:r>
          </w:p>
        </w:tc>
        <w:tc>
          <w:tcPr>
            <w:tcW w:w="1120" w:type="dxa"/>
            <w:vMerge w:val="restart"/>
            <w:tcBorders>
              <w:top w:val="nil"/>
              <w:left w:val="single" w:sz="4" w:space="0" w:color="auto"/>
              <w:bottom w:val="nil"/>
              <w:right w:val="single" w:sz="4" w:space="0" w:color="auto"/>
            </w:tcBorders>
            <w:shd w:val="clear" w:color="auto" w:fill="auto"/>
            <w:vAlign w:val="center"/>
            <w:hideMark/>
          </w:tcPr>
          <w:p w14:paraId="581EAF5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20</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14:paraId="2C39BE1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5</w:t>
            </w:r>
          </w:p>
        </w:tc>
        <w:tc>
          <w:tcPr>
            <w:tcW w:w="1043" w:type="dxa"/>
            <w:vMerge w:val="restart"/>
            <w:tcBorders>
              <w:top w:val="nil"/>
              <w:left w:val="single" w:sz="4" w:space="0" w:color="auto"/>
              <w:bottom w:val="nil"/>
              <w:right w:val="single" w:sz="4" w:space="0" w:color="auto"/>
            </w:tcBorders>
            <w:shd w:val="clear" w:color="000000" w:fill="4EA72E"/>
            <w:vAlign w:val="center"/>
            <w:hideMark/>
          </w:tcPr>
          <w:p w14:paraId="3E3DC973"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636625DB"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5DC8325" w14:textId="77777777" w:rsidTr="001F41AC">
        <w:trPr>
          <w:trHeight w:val="300"/>
          <w:jc w:val="center"/>
        </w:trPr>
        <w:tc>
          <w:tcPr>
            <w:tcW w:w="1210" w:type="dxa"/>
            <w:vMerge/>
            <w:tcBorders>
              <w:top w:val="nil"/>
              <w:left w:val="nil"/>
              <w:bottom w:val="nil"/>
              <w:right w:val="single" w:sz="4" w:space="0" w:color="auto"/>
            </w:tcBorders>
            <w:vAlign w:val="center"/>
            <w:hideMark/>
          </w:tcPr>
          <w:p w14:paraId="51CA248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nil"/>
              <w:right w:val="single" w:sz="4" w:space="0" w:color="auto"/>
            </w:tcBorders>
            <w:vAlign w:val="center"/>
            <w:hideMark/>
          </w:tcPr>
          <w:p w14:paraId="52E82F1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3063CD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nil"/>
              <w:right w:val="single" w:sz="4" w:space="0" w:color="auto"/>
            </w:tcBorders>
            <w:vAlign w:val="center"/>
            <w:hideMark/>
          </w:tcPr>
          <w:p w14:paraId="7FBDD53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30AA98D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nil"/>
              <w:right w:val="single" w:sz="4" w:space="0" w:color="auto"/>
            </w:tcBorders>
            <w:vAlign w:val="center"/>
            <w:hideMark/>
          </w:tcPr>
          <w:p w14:paraId="1BB670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nil"/>
              <w:right w:val="single" w:sz="4" w:space="0" w:color="auto"/>
            </w:tcBorders>
            <w:vAlign w:val="center"/>
            <w:hideMark/>
          </w:tcPr>
          <w:p w14:paraId="411657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nil"/>
              <w:right w:val="single" w:sz="4" w:space="0" w:color="auto"/>
            </w:tcBorders>
            <w:vAlign w:val="center"/>
            <w:hideMark/>
          </w:tcPr>
          <w:p w14:paraId="11215D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FAA6C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4E19D6A0" w14:textId="77777777" w:rsidTr="001F41AC">
        <w:trPr>
          <w:trHeight w:val="300"/>
          <w:jc w:val="center"/>
        </w:trPr>
        <w:tc>
          <w:tcPr>
            <w:tcW w:w="1210" w:type="dxa"/>
            <w:vMerge/>
            <w:tcBorders>
              <w:top w:val="nil"/>
              <w:left w:val="nil"/>
              <w:bottom w:val="nil"/>
              <w:right w:val="single" w:sz="4" w:space="0" w:color="auto"/>
            </w:tcBorders>
            <w:vAlign w:val="center"/>
            <w:hideMark/>
          </w:tcPr>
          <w:p w14:paraId="27A0096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nil"/>
              <w:right w:val="single" w:sz="4" w:space="0" w:color="auto"/>
            </w:tcBorders>
            <w:vAlign w:val="center"/>
            <w:hideMark/>
          </w:tcPr>
          <w:p w14:paraId="4195315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1392EC0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nil"/>
              <w:right w:val="single" w:sz="4" w:space="0" w:color="auto"/>
            </w:tcBorders>
            <w:vAlign w:val="center"/>
            <w:hideMark/>
          </w:tcPr>
          <w:p w14:paraId="0675104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53FE177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nil"/>
              <w:right w:val="single" w:sz="4" w:space="0" w:color="auto"/>
            </w:tcBorders>
            <w:vAlign w:val="center"/>
            <w:hideMark/>
          </w:tcPr>
          <w:p w14:paraId="55D6CF0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nil"/>
              <w:right w:val="single" w:sz="4" w:space="0" w:color="auto"/>
            </w:tcBorders>
            <w:vAlign w:val="center"/>
            <w:hideMark/>
          </w:tcPr>
          <w:p w14:paraId="2CD10C1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nil"/>
              <w:right w:val="single" w:sz="4" w:space="0" w:color="auto"/>
            </w:tcBorders>
            <w:vAlign w:val="center"/>
            <w:hideMark/>
          </w:tcPr>
          <w:p w14:paraId="6ACACD2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12D9E2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EC6A080" w14:textId="77777777" w:rsidTr="001F41AC">
        <w:trPr>
          <w:trHeight w:val="300"/>
          <w:jc w:val="center"/>
        </w:trPr>
        <w:tc>
          <w:tcPr>
            <w:tcW w:w="1210" w:type="dxa"/>
            <w:vMerge/>
            <w:tcBorders>
              <w:top w:val="nil"/>
              <w:left w:val="nil"/>
              <w:bottom w:val="nil"/>
              <w:right w:val="single" w:sz="4" w:space="0" w:color="auto"/>
            </w:tcBorders>
            <w:vAlign w:val="center"/>
            <w:hideMark/>
          </w:tcPr>
          <w:p w14:paraId="504B8D6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7C35C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Servicio de soporte técnico a áreas internas del ADESS</w:t>
            </w:r>
          </w:p>
        </w:tc>
        <w:tc>
          <w:tcPr>
            <w:tcW w:w="9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2713B1"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A69</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2B3A6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Mesa de ayuda, informes, correos electrónicos y evaluaciones de servicio</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6C57B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6EAAB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87CD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FF9DA5B"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0%</w:t>
            </w:r>
          </w:p>
        </w:tc>
        <w:tc>
          <w:tcPr>
            <w:tcW w:w="36" w:type="dxa"/>
            <w:vAlign w:val="center"/>
            <w:hideMark/>
          </w:tcPr>
          <w:p w14:paraId="2F3AD33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636CE710" w14:textId="77777777" w:rsidTr="001F41AC">
        <w:trPr>
          <w:trHeight w:val="300"/>
          <w:jc w:val="center"/>
        </w:trPr>
        <w:tc>
          <w:tcPr>
            <w:tcW w:w="1210" w:type="dxa"/>
            <w:vMerge/>
            <w:tcBorders>
              <w:top w:val="nil"/>
              <w:left w:val="nil"/>
              <w:bottom w:val="nil"/>
              <w:right w:val="single" w:sz="4" w:space="0" w:color="auto"/>
            </w:tcBorders>
            <w:vAlign w:val="center"/>
            <w:hideMark/>
          </w:tcPr>
          <w:p w14:paraId="25084A6F"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A1C489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3A1968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7BBE5D5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10FA80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0ADCAB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646B4D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1942DD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CB0530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D0ECCA6" w14:textId="77777777" w:rsidTr="001F41AC">
        <w:trPr>
          <w:trHeight w:val="300"/>
          <w:jc w:val="center"/>
        </w:trPr>
        <w:tc>
          <w:tcPr>
            <w:tcW w:w="1210" w:type="dxa"/>
            <w:vMerge/>
            <w:tcBorders>
              <w:top w:val="nil"/>
              <w:left w:val="nil"/>
              <w:bottom w:val="nil"/>
              <w:right w:val="single" w:sz="4" w:space="0" w:color="auto"/>
            </w:tcBorders>
            <w:vAlign w:val="center"/>
            <w:hideMark/>
          </w:tcPr>
          <w:p w14:paraId="63E93643"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4D3A64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469F72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6DE7184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59BB83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1F7984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98FA3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1C4BCF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92428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237D502" w14:textId="77777777" w:rsidTr="001F41AC">
        <w:trPr>
          <w:trHeight w:val="300"/>
          <w:jc w:val="center"/>
        </w:trPr>
        <w:tc>
          <w:tcPr>
            <w:tcW w:w="1210" w:type="dxa"/>
            <w:vMerge/>
            <w:tcBorders>
              <w:top w:val="nil"/>
              <w:left w:val="nil"/>
              <w:bottom w:val="nil"/>
              <w:right w:val="single" w:sz="4" w:space="0" w:color="auto"/>
            </w:tcBorders>
            <w:vAlign w:val="center"/>
            <w:hideMark/>
          </w:tcPr>
          <w:p w14:paraId="2BCDB819"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E1C6EF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3DA22C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1274B10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1B7AB0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2873A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E96DD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6269B7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278C21"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3A12C526" w14:textId="77777777" w:rsidTr="001F41AC">
        <w:trPr>
          <w:trHeight w:val="300"/>
          <w:jc w:val="center"/>
        </w:trPr>
        <w:tc>
          <w:tcPr>
            <w:tcW w:w="1210" w:type="dxa"/>
            <w:vMerge/>
            <w:tcBorders>
              <w:top w:val="nil"/>
              <w:left w:val="nil"/>
              <w:bottom w:val="nil"/>
              <w:right w:val="single" w:sz="4" w:space="0" w:color="auto"/>
            </w:tcBorders>
            <w:vAlign w:val="center"/>
            <w:hideMark/>
          </w:tcPr>
          <w:p w14:paraId="62F393D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57C023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16DC0A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1A84F49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79A79BD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E13862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0DDB8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4ABE30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13219C0"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761C4BDD" w14:textId="77777777" w:rsidTr="001F41AC">
        <w:trPr>
          <w:trHeight w:val="300"/>
          <w:jc w:val="center"/>
        </w:trPr>
        <w:tc>
          <w:tcPr>
            <w:tcW w:w="1210" w:type="dxa"/>
            <w:vMerge/>
            <w:tcBorders>
              <w:top w:val="nil"/>
              <w:left w:val="nil"/>
              <w:bottom w:val="nil"/>
              <w:right w:val="single" w:sz="4" w:space="0" w:color="auto"/>
            </w:tcBorders>
            <w:vAlign w:val="center"/>
            <w:hideMark/>
          </w:tcPr>
          <w:p w14:paraId="7D2219F1"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204A3C4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5AF6F78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4F822B4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4FC29EE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56DD8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7D8D8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6ABA69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2230FA6"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9928A7A" w14:textId="77777777" w:rsidTr="001F41AC">
        <w:trPr>
          <w:trHeight w:val="300"/>
          <w:jc w:val="center"/>
        </w:trPr>
        <w:tc>
          <w:tcPr>
            <w:tcW w:w="1210" w:type="dxa"/>
            <w:vMerge/>
            <w:tcBorders>
              <w:top w:val="nil"/>
              <w:left w:val="nil"/>
              <w:bottom w:val="nil"/>
              <w:right w:val="single" w:sz="4" w:space="0" w:color="auto"/>
            </w:tcBorders>
            <w:vAlign w:val="center"/>
            <w:hideMark/>
          </w:tcPr>
          <w:p w14:paraId="36974117"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A8E718"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Seguimiento a los diferentes planes y proyectos de la DTIC</w:t>
            </w:r>
          </w:p>
        </w:tc>
        <w:tc>
          <w:tcPr>
            <w:tcW w:w="9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61B6787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A70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37FA3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Informes generados, correos electrónicos, comunicaciones</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6E8613E6"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64030"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93EFC"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043" w:type="dxa"/>
            <w:vMerge w:val="restart"/>
            <w:tcBorders>
              <w:top w:val="nil"/>
              <w:left w:val="single" w:sz="4" w:space="0" w:color="auto"/>
              <w:bottom w:val="single" w:sz="4" w:space="0" w:color="auto"/>
              <w:right w:val="single" w:sz="4" w:space="0" w:color="auto"/>
            </w:tcBorders>
            <w:shd w:val="clear" w:color="000000" w:fill="4EA72E"/>
            <w:vAlign w:val="center"/>
            <w:hideMark/>
          </w:tcPr>
          <w:p w14:paraId="2D8249A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7A513CB3"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0A625AB8" w14:textId="77777777" w:rsidTr="001F41AC">
        <w:trPr>
          <w:trHeight w:val="300"/>
          <w:jc w:val="center"/>
        </w:trPr>
        <w:tc>
          <w:tcPr>
            <w:tcW w:w="1210" w:type="dxa"/>
            <w:vMerge/>
            <w:tcBorders>
              <w:top w:val="nil"/>
              <w:left w:val="nil"/>
              <w:bottom w:val="nil"/>
              <w:right w:val="single" w:sz="4" w:space="0" w:color="auto"/>
            </w:tcBorders>
            <w:vAlign w:val="center"/>
            <w:hideMark/>
          </w:tcPr>
          <w:p w14:paraId="25D73015"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4B5C4D3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2F0B7B5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6688A20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22BDFC4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D842008"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00CDD6DC"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73B8647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3F28844"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0A8D53D2" w14:textId="77777777" w:rsidTr="001F41AC">
        <w:trPr>
          <w:trHeight w:val="300"/>
          <w:jc w:val="center"/>
        </w:trPr>
        <w:tc>
          <w:tcPr>
            <w:tcW w:w="1210" w:type="dxa"/>
            <w:vMerge/>
            <w:tcBorders>
              <w:top w:val="nil"/>
              <w:left w:val="nil"/>
              <w:bottom w:val="nil"/>
              <w:right w:val="single" w:sz="4" w:space="0" w:color="auto"/>
            </w:tcBorders>
            <w:vAlign w:val="center"/>
            <w:hideMark/>
          </w:tcPr>
          <w:p w14:paraId="7A3EF94A"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nil"/>
              <w:left w:val="single" w:sz="4" w:space="0" w:color="auto"/>
              <w:bottom w:val="single" w:sz="4" w:space="0" w:color="auto"/>
              <w:right w:val="single" w:sz="4" w:space="0" w:color="auto"/>
            </w:tcBorders>
            <w:vAlign w:val="center"/>
            <w:hideMark/>
          </w:tcPr>
          <w:p w14:paraId="5CEE91C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nil"/>
              <w:right w:val="single" w:sz="4" w:space="0" w:color="auto"/>
            </w:tcBorders>
            <w:vAlign w:val="center"/>
            <w:hideMark/>
          </w:tcPr>
          <w:p w14:paraId="475B6F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nil"/>
              <w:left w:val="single" w:sz="4" w:space="0" w:color="auto"/>
              <w:bottom w:val="single" w:sz="4" w:space="0" w:color="auto"/>
              <w:right w:val="single" w:sz="4" w:space="0" w:color="auto"/>
            </w:tcBorders>
            <w:vAlign w:val="center"/>
            <w:hideMark/>
          </w:tcPr>
          <w:p w14:paraId="19E117B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6B57615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23DC6E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nil"/>
              <w:left w:val="single" w:sz="4" w:space="0" w:color="auto"/>
              <w:bottom w:val="single" w:sz="4" w:space="0" w:color="auto"/>
              <w:right w:val="single" w:sz="4" w:space="0" w:color="auto"/>
            </w:tcBorders>
            <w:vAlign w:val="center"/>
            <w:hideMark/>
          </w:tcPr>
          <w:p w14:paraId="670481A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nil"/>
              <w:left w:val="single" w:sz="4" w:space="0" w:color="auto"/>
              <w:bottom w:val="single" w:sz="4" w:space="0" w:color="auto"/>
              <w:right w:val="single" w:sz="4" w:space="0" w:color="auto"/>
            </w:tcBorders>
            <w:vAlign w:val="center"/>
            <w:hideMark/>
          </w:tcPr>
          <w:p w14:paraId="32EDE50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B788B85"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9E58E34" w14:textId="77777777" w:rsidTr="001F41AC">
        <w:trPr>
          <w:trHeight w:val="300"/>
          <w:jc w:val="center"/>
        </w:trPr>
        <w:tc>
          <w:tcPr>
            <w:tcW w:w="1210" w:type="dxa"/>
            <w:vMerge/>
            <w:tcBorders>
              <w:top w:val="nil"/>
              <w:left w:val="nil"/>
              <w:bottom w:val="nil"/>
              <w:right w:val="single" w:sz="4" w:space="0" w:color="auto"/>
            </w:tcBorders>
            <w:vAlign w:val="center"/>
            <w:hideMark/>
          </w:tcPr>
          <w:p w14:paraId="6AD5655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DDACE" w14:textId="5FE724C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 xml:space="preserve">Fortalecimiento de la </w:t>
            </w:r>
            <w:r w:rsidR="00E548CB" w:rsidRPr="001F41AC">
              <w:rPr>
                <w:rFonts w:ascii="Times New Roman" w:eastAsia="Times New Roman" w:hAnsi="Times New Roman" w:cs="Times New Roman"/>
                <w:sz w:val="18"/>
                <w:szCs w:val="18"/>
                <w:lang w:val="es-MX" w:eastAsia="es-MX"/>
              </w:rPr>
              <w:t>Infraestructura Tecnológica</w:t>
            </w:r>
            <w:r w:rsidRPr="001F41AC">
              <w:rPr>
                <w:rFonts w:ascii="Times New Roman" w:eastAsia="Times New Roman" w:hAnsi="Times New Roman" w:cs="Times New Roman"/>
                <w:sz w:val="18"/>
                <w:szCs w:val="18"/>
                <w:lang w:val="es-MX" w:eastAsia="es-MX"/>
              </w:rPr>
              <w:t xml:space="preserve"> </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DFD1C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A71</w:t>
            </w:r>
          </w:p>
        </w:tc>
        <w:tc>
          <w:tcPr>
            <w:tcW w:w="1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06B75"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Seguridad Tecnológica.</w:t>
            </w:r>
            <w:r w:rsidRPr="001F41AC">
              <w:rPr>
                <w:rFonts w:ascii="Times New Roman" w:eastAsia="Times New Roman" w:hAnsi="Times New Roman" w:cs="Times New Roman"/>
                <w:sz w:val="18"/>
                <w:szCs w:val="18"/>
                <w:lang w:val="es-MX" w:eastAsia="es-MX"/>
              </w:rPr>
              <w:br/>
              <w:t>Infraestructura TIC.</w:t>
            </w:r>
            <w:r w:rsidRPr="001F41AC">
              <w:rPr>
                <w:rFonts w:ascii="Times New Roman" w:eastAsia="Times New Roman" w:hAnsi="Times New Roman" w:cs="Times New Roman"/>
                <w:sz w:val="18"/>
                <w:szCs w:val="18"/>
                <w:lang w:val="es-MX" w:eastAsia="es-MX"/>
              </w:rPr>
              <w:br/>
              <w:t>Restructuración y Reforzamiento de Base de datos.</w:t>
            </w:r>
            <w:r w:rsidRPr="001F41AC">
              <w:rPr>
                <w:rFonts w:ascii="Times New Roman" w:eastAsia="Times New Roman" w:hAnsi="Times New Roman" w:cs="Times New Roman"/>
                <w:sz w:val="18"/>
                <w:szCs w:val="18"/>
                <w:lang w:val="es-MX" w:eastAsia="es-MX"/>
              </w:rPr>
              <w:br/>
              <w:t xml:space="preserve">Migración de Servicios a la Nube.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73402"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82F5A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326D"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4EA72E"/>
            <w:vAlign w:val="center"/>
            <w:hideMark/>
          </w:tcPr>
          <w:p w14:paraId="7FF67E39"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r w:rsidRPr="001F41AC">
              <w:rPr>
                <w:rFonts w:ascii="Times New Roman" w:eastAsia="Times New Roman" w:hAnsi="Times New Roman" w:cs="Times New Roman"/>
                <w:sz w:val="18"/>
                <w:szCs w:val="18"/>
                <w:lang w:val="es-MX" w:eastAsia="es-MX"/>
              </w:rPr>
              <w:t>25%</w:t>
            </w:r>
          </w:p>
        </w:tc>
        <w:tc>
          <w:tcPr>
            <w:tcW w:w="36" w:type="dxa"/>
            <w:vAlign w:val="center"/>
            <w:hideMark/>
          </w:tcPr>
          <w:p w14:paraId="2E554FD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5CD9A697" w14:textId="77777777" w:rsidTr="001F41AC">
        <w:trPr>
          <w:trHeight w:val="300"/>
          <w:jc w:val="center"/>
        </w:trPr>
        <w:tc>
          <w:tcPr>
            <w:tcW w:w="1210" w:type="dxa"/>
            <w:vMerge/>
            <w:tcBorders>
              <w:top w:val="nil"/>
              <w:left w:val="nil"/>
              <w:bottom w:val="nil"/>
              <w:right w:val="single" w:sz="4" w:space="0" w:color="auto"/>
            </w:tcBorders>
            <w:vAlign w:val="center"/>
            <w:hideMark/>
          </w:tcPr>
          <w:p w14:paraId="168D2E38"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132DF3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7A9A4F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222A2765"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635FFBE"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0A102C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F35AB6"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21EBE59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D393CA" w14:textId="77777777" w:rsidR="001F41AC" w:rsidRPr="001F41AC" w:rsidRDefault="001F41AC" w:rsidP="001F41AC">
            <w:pPr>
              <w:spacing w:after="0" w:line="240" w:lineRule="auto"/>
              <w:jc w:val="center"/>
              <w:rPr>
                <w:rFonts w:ascii="Times New Roman" w:eastAsia="Times New Roman" w:hAnsi="Times New Roman" w:cs="Times New Roman"/>
                <w:sz w:val="18"/>
                <w:szCs w:val="18"/>
                <w:lang w:val="es-MX" w:eastAsia="es-MX"/>
              </w:rPr>
            </w:pPr>
          </w:p>
        </w:tc>
      </w:tr>
      <w:tr w:rsidR="001F41AC" w:rsidRPr="001F41AC" w14:paraId="2E3BD27E" w14:textId="77777777" w:rsidTr="001F41AC">
        <w:trPr>
          <w:trHeight w:val="300"/>
          <w:jc w:val="center"/>
        </w:trPr>
        <w:tc>
          <w:tcPr>
            <w:tcW w:w="1210" w:type="dxa"/>
            <w:vMerge/>
            <w:tcBorders>
              <w:top w:val="nil"/>
              <w:left w:val="nil"/>
              <w:bottom w:val="nil"/>
              <w:right w:val="single" w:sz="4" w:space="0" w:color="auto"/>
            </w:tcBorders>
            <w:vAlign w:val="center"/>
            <w:hideMark/>
          </w:tcPr>
          <w:p w14:paraId="24D8D296"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2D139544"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6352243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614391D7"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83ED2B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D26F972"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3C562A"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4C27B99"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40C7D9D"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r w:rsidR="001F41AC" w:rsidRPr="001F41AC" w14:paraId="1B201D50" w14:textId="77777777" w:rsidTr="001F41AC">
        <w:trPr>
          <w:trHeight w:val="300"/>
          <w:jc w:val="center"/>
        </w:trPr>
        <w:tc>
          <w:tcPr>
            <w:tcW w:w="1210" w:type="dxa"/>
            <w:vMerge/>
            <w:tcBorders>
              <w:top w:val="nil"/>
              <w:left w:val="nil"/>
              <w:bottom w:val="nil"/>
              <w:right w:val="single" w:sz="4" w:space="0" w:color="auto"/>
            </w:tcBorders>
            <w:vAlign w:val="center"/>
            <w:hideMark/>
          </w:tcPr>
          <w:p w14:paraId="4806F92D" w14:textId="77777777" w:rsidR="001F41AC" w:rsidRPr="001F41AC" w:rsidRDefault="001F41AC" w:rsidP="001F41AC">
            <w:pPr>
              <w:spacing w:after="0" w:line="240" w:lineRule="auto"/>
              <w:rPr>
                <w:rFonts w:ascii="Times New Roman" w:eastAsia="Times New Roman" w:hAnsi="Times New Roman" w:cs="Times New Roman"/>
                <w:b/>
                <w:bCs/>
                <w:color w:val="FFFFFF"/>
                <w:sz w:val="18"/>
                <w:szCs w:val="18"/>
                <w:lang w:val="es-MX" w:eastAsia="es-MX"/>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E91FF2D"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1F7344B"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14:paraId="139DFE03"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F26679F"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6210E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2E8AF1"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494F520" w14:textId="77777777" w:rsidR="001F41AC" w:rsidRPr="001F41AC" w:rsidRDefault="001F41AC" w:rsidP="001F41AC">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8CA198" w14:textId="77777777" w:rsidR="001F41AC" w:rsidRPr="001F41AC" w:rsidRDefault="001F41AC" w:rsidP="001F41AC">
            <w:pPr>
              <w:spacing w:after="0" w:line="240" w:lineRule="auto"/>
              <w:rPr>
                <w:rFonts w:ascii="Times New Roman" w:eastAsia="Times New Roman" w:hAnsi="Times New Roman" w:cs="Times New Roman"/>
                <w:sz w:val="20"/>
                <w:szCs w:val="20"/>
                <w:lang w:val="es-MX" w:eastAsia="es-MX"/>
              </w:rPr>
            </w:pPr>
          </w:p>
        </w:tc>
      </w:tr>
    </w:tbl>
    <w:p w14:paraId="2917ADFE" w14:textId="6EE4D06C" w:rsidR="00D9093F" w:rsidRDefault="00D9093F" w:rsidP="001F41AC">
      <w:pPr>
        <w:spacing w:after="0" w:line="276" w:lineRule="auto"/>
        <w:rPr>
          <w:rFonts w:ascii="Times New Roman" w:hAnsi="Times New Roman" w:cs="Times New Roman"/>
          <w:b/>
          <w:sz w:val="18"/>
          <w:szCs w:val="24"/>
          <w:lang w:val="es-US"/>
        </w:rPr>
      </w:pPr>
    </w:p>
    <w:p w14:paraId="7A108FEA" w14:textId="080F8CE3" w:rsidR="00044813" w:rsidRDefault="00044813" w:rsidP="00044813">
      <w:pPr>
        <w:spacing w:after="0" w:line="276" w:lineRule="auto"/>
        <w:jc w:val="both"/>
        <w:rPr>
          <w:rFonts w:ascii="Times New Roman" w:hAnsi="Times New Roman" w:cs="Times New Roman"/>
          <w:b/>
          <w:sz w:val="18"/>
          <w:szCs w:val="24"/>
          <w:lang w:val="es-US"/>
        </w:rPr>
      </w:pPr>
    </w:p>
    <w:p w14:paraId="51C2223A" w14:textId="6629241E" w:rsidR="00044813" w:rsidRDefault="00044813" w:rsidP="00044813">
      <w:pPr>
        <w:spacing w:after="0" w:line="276" w:lineRule="auto"/>
        <w:jc w:val="both"/>
        <w:rPr>
          <w:rFonts w:ascii="Times New Roman" w:hAnsi="Times New Roman" w:cs="Times New Roman"/>
          <w:b/>
          <w:sz w:val="18"/>
          <w:szCs w:val="24"/>
          <w:lang w:val="es-US"/>
        </w:rPr>
      </w:pPr>
    </w:p>
    <w:p w14:paraId="1FA7E61C" w14:textId="393BAA20" w:rsidR="00044813" w:rsidRDefault="00044813" w:rsidP="00044813">
      <w:pPr>
        <w:spacing w:after="0" w:line="276" w:lineRule="auto"/>
        <w:jc w:val="both"/>
        <w:rPr>
          <w:rFonts w:ascii="Times New Roman" w:hAnsi="Times New Roman" w:cs="Times New Roman"/>
          <w:b/>
          <w:sz w:val="18"/>
          <w:szCs w:val="24"/>
          <w:lang w:val="es-US"/>
        </w:rPr>
      </w:pPr>
      <w:r>
        <w:rPr>
          <w:noProof/>
        </w:rPr>
        <mc:AlternateContent>
          <mc:Choice Requires="wps">
            <w:drawing>
              <wp:anchor distT="0" distB="0" distL="114300" distR="114300" simplePos="0" relativeHeight="251656192" behindDoc="0" locked="0" layoutInCell="1" allowOverlap="1" wp14:anchorId="6A4C5E00" wp14:editId="4709F360">
                <wp:simplePos x="0" y="0"/>
                <wp:positionH relativeFrom="margin">
                  <wp:align>left</wp:align>
                </wp:positionH>
                <wp:positionV relativeFrom="paragraph">
                  <wp:posOffset>141605</wp:posOffset>
                </wp:positionV>
                <wp:extent cx="2247900" cy="552450"/>
                <wp:effectExtent l="0" t="0" r="19050" b="19050"/>
                <wp:wrapNone/>
                <wp:docPr id="16" name="Cuadro de texto 12"/>
                <wp:cNvGraphicFramePr/>
                <a:graphic xmlns:a="http://schemas.openxmlformats.org/drawingml/2006/main">
                  <a:graphicData uri="http://schemas.microsoft.com/office/word/2010/wordprocessingShape">
                    <wps:wsp>
                      <wps:cNvSpPr txBox="1"/>
                      <wps:spPr>
                        <a:xfrm>
                          <a:off x="0" y="0"/>
                          <a:ext cx="2247900" cy="552450"/>
                        </a:xfrm>
                        <a:prstGeom prst="rect">
                          <a:avLst/>
                        </a:prstGeom>
                        <a:solidFill>
                          <a:srgbClr val="002060"/>
                        </a:solidFill>
                        <a:ln w="6350">
                          <a:solidFill>
                            <a:prstClr val="black"/>
                          </a:solidFill>
                        </a:ln>
                      </wps:spPr>
                      <wps:txbx>
                        <w:txbxContent>
                          <w:p w14:paraId="41E5AB0C" w14:textId="77777777" w:rsidR="00044813" w:rsidRDefault="00044813" w:rsidP="00044813">
                            <w:pPr>
                              <w:jc w:val="center"/>
                              <w:rPr>
                                <w:b/>
                                <w:bCs/>
                                <w:color w:val="FFFFFF" w:themeColor="background1"/>
                                <w:sz w:val="48"/>
                                <w:szCs w:val="48"/>
                              </w:rPr>
                            </w:pPr>
                            <w:r>
                              <w:rPr>
                                <w:b/>
                                <w:bCs/>
                                <w:color w:val="FFFFFF" w:themeColor="background1"/>
                                <w:sz w:val="48"/>
                                <w:szCs w:val="48"/>
                              </w:rPr>
                              <w:t xml:space="preserve">Ejecución Anual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5E00" id="Cuadro de texto 12" o:spid="_x0000_s1028" type="#_x0000_t202" style="position:absolute;left:0;text-align:left;margin-left:0;margin-top:11.15pt;width:177pt;height:4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" fillcolor="#002060" strokeweight=".5pt">
                <v:textbox>
                  <w:txbxContent>
                    <w:p w14:paraId="41E5AB0C" w14:textId="77777777" w:rsidR="00044813" w:rsidRDefault="00044813" w:rsidP="00044813">
                      <w:pPr>
                        <w:jc w:val="center"/>
                        <w:rPr>
                          <w:b/>
                          <w:bCs/>
                          <w:color w:val="FFFFFF" w:themeColor="background1"/>
                          <w:sz w:val="48"/>
                          <w:szCs w:val="48"/>
                        </w:rPr>
                      </w:pPr>
                      <w:r>
                        <w:rPr>
                          <w:b/>
                          <w:bCs/>
                          <w:color w:val="FFFFFF" w:themeColor="background1"/>
                          <w:sz w:val="48"/>
                          <w:szCs w:val="48"/>
                        </w:rPr>
                        <w:t xml:space="preserve">Ejecución Anual </w:t>
                      </w:r>
                    </w:p>
                  </w:txbxContent>
                </v:textbox>
                <w10:wrap anchorx="margin"/>
              </v:shape>
            </w:pict>
          </mc:Fallback>
        </mc:AlternateContent>
      </w:r>
    </w:p>
    <w:p w14:paraId="07338E40" w14:textId="64687DB2" w:rsidR="00044813" w:rsidRDefault="00044813" w:rsidP="00044813">
      <w:pPr>
        <w:spacing w:after="0" w:line="276" w:lineRule="auto"/>
        <w:jc w:val="both"/>
        <w:rPr>
          <w:rFonts w:ascii="Times New Roman" w:hAnsi="Times New Roman" w:cs="Times New Roman"/>
          <w:b/>
          <w:sz w:val="18"/>
          <w:szCs w:val="24"/>
          <w:lang w:val="es-US"/>
        </w:rPr>
      </w:pPr>
    </w:p>
    <w:p w14:paraId="5FE4EB10" w14:textId="0BFDF667" w:rsidR="00044813" w:rsidRDefault="00044813" w:rsidP="00044813">
      <w:pPr>
        <w:spacing w:after="0" w:line="276" w:lineRule="auto"/>
        <w:jc w:val="both"/>
        <w:rPr>
          <w:rFonts w:ascii="Times New Roman" w:hAnsi="Times New Roman" w:cs="Times New Roman"/>
          <w:b/>
          <w:sz w:val="18"/>
          <w:szCs w:val="24"/>
          <w:lang w:val="es-US"/>
        </w:rPr>
      </w:pPr>
    </w:p>
    <w:p w14:paraId="6C1ABF65" w14:textId="6EFF5C3A" w:rsidR="00044813" w:rsidRDefault="00044813" w:rsidP="00044813">
      <w:pPr>
        <w:spacing w:after="0" w:line="276" w:lineRule="auto"/>
        <w:jc w:val="both"/>
        <w:rPr>
          <w:rFonts w:ascii="Times New Roman" w:hAnsi="Times New Roman" w:cs="Times New Roman"/>
          <w:b/>
          <w:sz w:val="18"/>
          <w:szCs w:val="24"/>
          <w:lang w:val="es-US"/>
        </w:rPr>
      </w:pPr>
    </w:p>
    <w:p w14:paraId="592D65D3" w14:textId="7FD0CD43" w:rsidR="00044813" w:rsidRDefault="00044813" w:rsidP="00044813">
      <w:pPr>
        <w:spacing w:after="0" w:line="276" w:lineRule="auto"/>
        <w:jc w:val="both"/>
        <w:rPr>
          <w:rFonts w:ascii="Times New Roman" w:hAnsi="Times New Roman" w:cs="Times New Roman"/>
          <w:b/>
          <w:sz w:val="18"/>
          <w:szCs w:val="24"/>
          <w:lang w:val="es-US"/>
        </w:rPr>
      </w:pPr>
    </w:p>
    <w:p w14:paraId="3DA82B4A" w14:textId="5B1CB94B" w:rsidR="00044813" w:rsidRDefault="001F41AC" w:rsidP="00044813">
      <w:pPr>
        <w:spacing w:after="0" w:line="276" w:lineRule="auto"/>
        <w:jc w:val="both"/>
        <w:rPr>
          <w:rFonts w:ascii="Times New Roman" w:hAnsi="Times New Roman" w:cs="Times New Roman"/>
          <w:b/>
          <w:sz w:val="18"/>
          <w:szCs w:val="24"/>
          <w:lang w:val="es-US"/>
        </w:rPr>
      </w:pPr>
      <w:r>
        <w:rPr>
          <w:noProof/>
          <w14:ligatures w14:val="standardContextual"/>
        </w:rPr>
        <w:drawing>
          <wp:anchor distT="0" distB="0" distL="114300" distR="114300" simplePos="0" relativeHeight="251680768" behindDoc="0" locked="0" layoutInCell="1" allowOverlap="1" wp14:anchorId="31F8CCEB" wp14:editId="17EBB74B">
            <wp:simplePos x="0" y="0"/>
            <wp:positionH relativeFrom="margin">
              <wp:align>center</wp:align>
            </wp:positionH>
            <wp:positionV relativeFrom="paragraph">
              <wp:posOffset>221615</wp:posOffset>
            </wp:positionV>
            <wp:extent cx="6219825" cy="2876550"/>
            <wp:effectExtent l="0" t="0" r="9525" b="0"/>
            <wp:wrapSquare wrapText="bothSides"/>
            <wp:docPr id="158909197" name="Gráfico 1">
              <a:extLst xmlns:a="http://schemas.openxmlformats.org/drawingml/2006/main">
                <a:ext uri="{FF2B5EF4-FFF2-40B4-BE49-F238E27FC236}">
                  <a16:creationId xmlns:a16="http://schemas.microsoft.com/office/drawing/2014/main" id="{D16BB0F2-E248-5C83-1C68-EA1A21A04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7919557" w14:textId="5FE945C8" w:rsidR="00044813" w:rsidRDefault="00044813" w:rsidP="00044813">
      <w:pPr>
        <w:spacing w:after="0" w:line="276" w:lineRule="auto"/>
        <w:jc w:val="both"/>
        <w:rPr>
          <w:rFonts w:ascii="Times New Roman" w:hAnsi="Times New Roman" w:cs="Times New Roman"/>
          <w:b/>
          <w:sz w:val="18"/>
          <w:szCs w:val="24"/>
          <w:lang w:val="es-US"/>
        </w:rPr>
      </w:pPr>
    </w:p>
    <w:p w14:paraId="271B142E" w14:textId="3D7F1781" w:rsidR="00044813" w:rsidRDefault="00044813" w:rsidP="00576B65">
      <w:pPr>
        <w:spacing w:after="0" w:line="276" w:lineRule="auto"/>
        <w:rPr>
          <w:rFonts w:ascii="Times New Roman" w:hAnsi="Times New Roman" w:cs="Times New Roman"/>
          <w:b/>
          <w:sz w:val="18"/>
          <w:szCs w:val="24"/>
          <w:lang w:val="es-US"/>
        </w:rPr>
      </w:pPr>
    </w:p>
    <w:p w14:paraId="54E20000" w14:textId="5745DCE3" w:rsidR="00044813" w:rsidRDefault="00044813" w:rsidP="00044813">
      <w:pPr>
        <w:spacing w:after="0" w:line="276" w:lineRule="auto"/>
        <w:jc w:val="both"/>
        <w:rPr>
          <w:rFonts w:ascii="Times New Roman" w:hAnsi="Times New Roman" w:cs="Times New Roman"/>
          <w:b/>
          <w:sz w:val="18"/>
          <w:szCs w:val="24"/>
          <w:lang w:val="es-US"/>
        </w:rPr>
      </w:pPr>
    </w:p>
    <w:p w14:paraId="7D26F14A" w14:textId="069DE1B7" w:rsidR="00044813" w:rsidRDefault="00044813" w:rsidP="00044813">
      <w:pPr>
        <w:spacing w:after="0" w:line="276" w:lineRule="auto"/>
        <w:jc w:val="both"/>
        <w:rPr>
          <w:rFonts w:ascii="Times New Roman" w:hAnsi="Times New Roman" w:cs="Times New Roman"/>
          <w:b/>
          <w:sz w:val="18"/>
          <w:szCs w:val="24"/>
          <w:lang w:val="es-US"/>
        </w:rPr>
      </w:pPr>
    </w:p>
    <w:p w14:paraId="5A03964C" w14:textId="33085A15" w:rsidR="00044813" w:rsidRDefault="00044813" w:rsidP="00044813">
      <w:pPr>
        <w:spacing w:after="0" w:line="276" w:lineRule="auto"/>
        <w:jc w:val="both"/>
        <w:rPr>
          <w:rFonts w:ascii="Times New Roman" w:hAnsi="Times New Roman" w:cs="Times New Roman"/>
          <w:b/>
          <w:sz w:val="18"/>
          <w:szCs w:val="24"/>
          <w:lang w:val="es-US"/>
        </w:rPr>
      </w:pPr>
    </w:p>
    <w:p w14:paraId="56A9C989" w14:textId="1085AF9D" w:rsidR="00044813" w:rsidRDefault="00044813" w:rsidP="00044813">
      <w:pPr>
        <w:spacing w:after="0" w:line="276" w:lineRule="auto"/>
        <w:jc w:val="both"/>
        <w:rPr>
          <w:rFonts w:ascii="Times New Roman" w:hAnsi="Times New Roman" w:cs="Times New Roman"/>
          <w:b/>
          <w:sz w:val="18"/>
          <w:szCs w:val="24"/>
          <w:lang w:val="es-US"/>
        </w:rPr>
      </w:pPr>
    </w:p>
    <w:p w14:paraId="4AA56423" w14:textId="03776D65" w:rsidR="00044813" w:rsidRDefault="00044813" w:rsidP="00044813">
      <w:pPr>
        <w:spacing w:after="0" w:line="276" w:lineRule="auto"/>
        <w:jc w:val="both"/>
        <w:rPr>
          <w:rFonts w:ascii="Times New Roman" w:hAnsi="Times New Roman" w:cs="Times New Roman"/>
          <w:b/>
          <w:sz w:val="18"/>
          <w:szCs w:val="24"/>
          <w:lang w:val="es-US"/>
        </w:rPr>
      </w:pPr>
    </w:p>
    <w:p w14:paraId="45FF649D" w14:textId="0BEAD883" w:rsidR="00044813" w:rsidRDefault="00044813" w:rsidP="00044813">
      <w:pPr>
        <w:spacing w:after="0" w:line="276" w:lineRule="auto"/>
        <w:jc w:val="both"/>
        <w:rPr>
          <w:rFonts w:ascii="Times New Roman" w:hAnsi="Times New Roman" w:cs="Times New Roman"/>
          <w:b/>
          <w:sz w:val="18"/>
          <w:szCs w:val="24"/>
          <w:lang w:val="es-US"/>
        </w:rPr>
      </w:pPr>
    </w:p>
    <w:p w14:paraId="71C3A2F7" w14:textId="2FDB19BD" w:rsidR="00044813" w:rsidRDefault="00044813" w:rsidP="00044813">
      <w:pPr>
        <w:spacing w:after="0" w:line="276" w:lineRule="auto"/>
        <w:jc w:val="both"/>
        <w:rPr>
          <w:rFonts w:ascii="Times New Roman" w:hAnsi="Times New Roman" w:cs="Times New Roman"/>
          <w:b/>
          <w:sz w:val="18"/>
          <w:szCs w:val="24"/>
          <w:lang w:val="es-US"/>
        </w:rPr>
      </w:pPr>
    </w:p>
    <w:p w14:paraId="794FC5F4" w14:textId="77777777" w:rsidR="00044813" w:rsidRDefault="00044813" w:rsidP="00044813">
      <w:pPr>
        <w:spacing w:after="0" w:line="276" w:lineRule="auto"/>
        <w:jc w:val="both"/>
        <w:rPr>
          <w:rFonts w:ascii="Times New Roman" w:hAnsi="Times New Roman" w:cs="Times New Roman"/>
          <w:b/>
          <w:sz w:val="18"/>
          <w:szCs w:val="24"/>
          <w:lang w:val="es-US"/>
        </w:rPr>
      </w:pPr>
    </w:p>
    <w:p w14:paraId="046A14F6" w14:textId="77777777" w:rsidR="00044813" w:rsidRDefault="00044813" w:rsidP="00044813">
      <w:pPr>
        <w:spacing w:after="0" w:line="276" w:lineRule="auto"/>
        <w:jc w:val="both"/>
        <w:rPr>
          <w:rFonts w:ascii="Times New Roman" w:hAnsi="Times New Roman" w:cs="Times New Roman"/>
          <w:b/>
          <w:sz w:val="18"/>
          <w:szCs w:val="24"/>
          <w:lang w:val="es-US"/>
        </w:rPr>
      </w:pPr>
    </w:p>
    <w:p w14:paraId="74B2C375" w14:textId="77777777" w:rsidR="00044813" w:rsidRDefault="00044813" w:rsidP="00044813">
      <w:pPr>
        <w:spacing w:after="0" w:line="276" w:lineRule="auto"/>
        <w:jc w:val="both"/>
        <w:rPr>
          <w:rFonts w:ascii="Times New Roman" w:hAnsi="Times New Roman" w:cs="Times New Roman"/>
          <w:b/>
          <w:sz w:val="18"/>
          <w:szCs w:val="24"/>
          <w:lang w:val="es-US"/>
        </w:rPr>
      </w:pPr>
    </w:p>
    <w:p w14:paraId="09015226" w14:textId="77777777" w:rsidR="00044813" w:rsidRDefault="00044813" w:rsidP="00044813">
      <w:pPr>
        <w:spacing w:after="0" w:line="276" w:lineRule="auto"/>
        <w:jc w:val="both"/>
        <w:rPr>
          <w:rFonts w:ascii="Times New Roman" w:hAnsi="Times New Roman" w:cs="Times New Roman"/>
          <w:b/>
          <w:sz w:val="18"/>
          <w:szCs w:val="24"/>
          <w:lang w:val="es-US"/>
        </w:rPr>
      </w:pPr>
    </w:p>
    <w:p w14:paraId="12B92BFD" w14:textId="77777777" w:rsidR="00044813" w:rsidRDefault="00044813" w:rsidP="00044813">
      <w:pPr>
        <w:spacing w:after="0" w:line="276" w:lineRule="auto"/>
        <w:jc w:val="both"/>
        <w:rPr>
          <w:rFonts w:ascii="Times New Roman" w:hAnsi="Times New Roman" w:cs="Times New Roman"/>
          <w:b/>
          <w:sz w:val="18"/>
          <w:szCs w:val="24"/>
          <w:lang w:val="es-US"/>
        </w:rPr>
      </w:pPr>
    </w:p>
    <w:p w14:paraId="64D93484" w14:textId="77777777" w:rsidR="00044813" w:rsidRDefault="00044813" w:rsidP="00044813">
      <w:pPr>
        <w:spacing w:after="0" w:line="276" w:lineRule="auto"/>
        <w:jc w:val="both"/>
        <w:rPr>
          <w:rFonts w:ascii="Times New Roman" w:hAnsi="Times New Roman" w:cs="Times New Roman"/>
          <w:b/>
          <w:sz w:val="18"/>
          <w:szCs w:val="24"/>
          <w:lang w:val="es-US"/>
        </w:rPr>
      </w:pPr>
    </w:p>
    <w:p w14:paraId="7BC0A136" w14:textId="77777777" w:rsidR="00044813" w:rsidRDefault="00044813" w:rsidP="00044813">
      <w:pPr>
        <w:spacing w:after="0" w:line="276" w:lineRule="auto"/>
        <w:jc w:val="both"/>
        <w:rPr>
          <w:rFonts w:ascii="Times New Roman" w:hAnsi="Times New Roman" w:cs="Times New Roman"/>
          <w:b/>
          <w:sz w:val="18"/>
          <w:szCs w:val="24"/>
          <w:lang w:val="es-US"/>
        </w:rPr>
      </w:pPr>
    </w:p>
    <w:p w14:paraId="27F59F16" w14:textId="77777777" w:rsidR="00044813" w:rsidRDefault="00044813" w:rsidP="00044813">
      <w:pPr>
        <w:spacing w:after="0" w:line="276" w:lineRule="auto"/>
        <w:jc w:val="both"/>
        <w:rPr>
          <w:rFonts w:ascii="Times New Roman" w:hAnsi="Times New Roman" w:cs="Times New Roman"/>
          <w:b/>
          <w:sz w:val="18"/>
          <w:szCs w:val="24"/>
          <w:lang w:val="es-US"/>
        </w:rPr>
      </w:pPr>
    </w:p>
    <w:p w14:paraId="1432E868" w14:textId="77777777" w:rsidR="0071348A" w:rsidRDefault="0071348A" w:rsidP="00044813">
      <w:pPr>
        <w:spacing w:after="0" w:line="276" w:lineRule="auto"/>
        <w:jc w:val="both"/>
        <w:rPr>
          <w:rFonts w:ascii="Times New Roman" w:hAnsi="Times New Roman" w:cs="Times New Roman"/>
          <w:b/>
          <w:sz w:val="18"/>
          <w:szCs w:val="24"/>
          <w:lang w:val="es-US"/>
        </w:rPr>
      </w:pPr>
    </w:p>
    <w:p w14:paraId="341F585C" w14:textId="77777777" w:rsidR="0071348A" w:rsidRDefault="0071348A" w:rsidP="00044813">
      <w:pPr>
        <w:spacing w:after="0" w:line="276" w:lineRule="auto"/>
        <w:jc w:val="both"/>
        <w:rPr>
          <w:rFonts w:ascii="Times New Roman" w:hAnsi="Times New Roman" w:cs="Times New Roman"/>
          <w:b/>
          <w:sz w:val="18"/>
          <w:szCs w:val="24"/>
          <w:lang w:val="es-US"/>
        </w:rPr>
      </w:pPr>
    </w:p>
    <w:p w14:paraId="1FBE21D5" w14:textId="77777777" w:rsidR="0071348A" w:rsidRDefault="0071348A" w:rsidP="00044813">
      <w:pPr>
        <w:spacing w:after="0" w:line="276" w:lineRule="auto"/>
        <w:jc w:val="both"/>
        <w:rPr>
          <w:rFonts w:ascii="Times New Roman" w:hAnsi="Times New Roman" w:cs="Times New Roman"/>
          <w:b/>
          <w:sz w:val="18"/>
          <w:szCs w:val="24"/>
          <w:lang w:val="es-US"/>
        </w:rPr>
      </w:pPr>
    </w:p>
    <w:p w14:paraId="075BA59E" w14:textId="77777777" w:rsidR="0071348A" w:rsidRDefault="0071348A" w:rsidP="00044813">
      <w:pPr>
        <w:spacing w:after="0" w:line="276" w:lineRule="auto"/>
        <w:jc w:val="both"/>
        <w:rPr>
          <w:rFonts w:ascii="Times New Roman" w:hAnsi="Times New Roman" w:cs="Times New Roman"/>
          <w:b/>
          <w:sz w:val="18"/>
          <w:szCs w:val="24"/>
          <w:lang w:val="es-US"/>
        </w:rPr>
      </w:pPr>
    </w:p>
    <w:p w14:paraId="14E4DC3F" w14:textId="77777777" w:rsidR="00044813" w:rsidRDefault="00044813" w:rsidP="00044813">
      <w:pPr>
        <w:spacing w:after="0" w:line="276" w:lineRule="auto"/>
        <w:jc w:val="both"/>
        <w:rPr>
          <w:rFonts w:ascii="Times New Roman" w:hAnsi="Times New Roman" w:cs="Times New Roman"/>
          <w:b/>
          <w:sz w:val="18"/>
          <w:szCs w:val="24"/>
          <w:lang w:val="es-US"/>
        </w:rPr>
      </w:pPr>
    </w:p>
    <w:p w14:paraId="2AE21AC7" w14:textId="77777777" w:rsidR="00044813" w:rsidRDefault="00044813" w:rsidP="00044813">
      <w:pPr>
        <w:spacing w:after="0" w:line="276" w:lineRule="auto"/>
        <w:jc w:val="both"/>
        <w:rPr>
          <w:rFonts w:ascii="Times New Roman" w:hAnsi="Times New Roman" w:cs="Times New Roman"/>
          <w:b/>
          <w:sz w:val="18"/>
          <w:szCs w:val="24"/>
          <w:lang w:val="es-US"/>
        </w:rPr>
      </w:pPr>
    </w:p>
    <w:p w14:paraId="3F2A1F7B" w14:textId="77777777" w:rsidR="00044813" w:rsidRDefault="00044813" w:rsidP="00044813">
      <w:pPr>
        <w:spacing w:after="0" w:line="276" w:lineRule="auto"/>
        <w:jc w:val="both"/>
        <w:rPr>
          <w:rFonts w:ascii="Times New Roman" w:hAnsi="Times New Roman" w:cs="Times New Roman"/>
          <w:b/>
          <w:sz w:val="18"/>
          <w:szCs w:val="24"/>
          <w:lang w:val="es-US"/>
        </w:rPr>
      </w:pPr>
    </w:p>
    <w:p w14:paraId="378ED8E2" w14:textId="77777777" w:rsidR="001F41AC" w:rsidRDefault="001F41AC" w:rsidP="00044813">
      <w:pPr>
        <w:spacing w:after="0" w:line="276" w:lineRule="auto"/>
        <w:jc w:val="both"/>
        <w:rPr>
          <w:rFonts w:ascii="Times New Roman" w:hAnsi="Times New Roman" w:cs="Times New Roman"/>
          <w:b/>
          <w:sz w:val="18"/>
          <w:szCs w:val="24"/>
          <w:lang w:val="es-US"/>
        </w:rPr>
      </w:pPr>
    </w:p>
    <w:p w14:paraId="0C931EC8" w14:textId="1D99FD15" w:rsidR="00044813" w:rsidRDefault="00044813" w:rsidP="00044813">
      <w:pPr>
        <w:spacing w:after="0" w:line="276" w:lineRule="auto"/>
        <w:jc w:val="both"/>
        <w:rPr>
          <w:rFonts w:ascii="Open Sans" w:eastAsiaTheme="majorEastAsia" w:hAnsi="Open Sans" w:cs="Open Sans"/>
          <w:b/>
          <w:sz w:val="24"/>
          <w:szCs w:val="24"/>
        </w:rPr>
      </w:pPr>
      <w:r>
        <w:rPr>
          <w:rFonts w:ascii="Open Sans" w:eastAsiaTheme="majorEastAsia" w:hAnsi="Open Sans" w:cs="Open Sans"/>
          <w:b/>
          <w:sz w:val="24"/>
          <w:szCs w:val="24"/>
        </w:rPr>
        <w:lastRenderedPageBreak/>
        <w:t>DESCRIPCIÓN DE AVANCES POR ÁREAS:</w:t>
      </w:r>
    </w:p>
    <w:p w14:paraId="03108B8B" w14:textId="77777777" w:rsidR="00044813" w:rsidRDefault="00044813" w:rsidP="00044813">
      <w:pPr>
        <w:spacing w:after="0" w:line="276" w:lineRule="auto"/>
        <w:jc w:val="both"/>
        <w:rPr>
          <w:rFonts w:ascii="Open Sans" w:eastAsiaTheme="majorEastAsia" w:hAnsi="Open Sans" w:cs="Open Sans"/>
          <w:sz w:val="24"/>
          <w:szCs w:val="24"/>
        </w:rPr>
      </w:pPr>
    </w:p>
    <w:p w14:paraId="2CC5FF68" w14:textId="77777777" w:rsidR="00044813" w:rsidRPr="001056EE" w:rsidRDefault="00044813" w:rsidP="00044813">
      <w:pPr>
        <w:rPr>
          <w:rFonts w:ascii="Open Sans" w:hAnsi="Open Sans" w:cs="Open Sans"/>
          <w:b/>
          <w:sz w:val="24"/>
          <w:szCs w:val="24"/>
        </w:rPr>
      </w:pPr>
      <w:r w:rsidRPr="001056EE">
        <w:rPr>
          <w:rFonts w:ascii="Open Sans" w:hAnsi="Open Sans" w:cs="Open Sans"/>
          <w:b/>
          <w:sz w:val="24"/>
          <w:szCs w:val="24"/>
        </w:rPr>
        <w:t xml:space="preserve">Dirección de Planificación y Desarrollo.  </w:t>
      </w:r>
    </w:p>
    <w:p w14:paraId="42E3FD31" w14:textId="6C8C8183" w:rsidR="00044813" w:rsidRPr="001056EE" w:rsidRDefault="00044813" w:rsidP="00044813">
      <w:pPr>
        <w:jc w:val="both"/>
        <w:rPr>
          <w:rFonts w:ascii="Open Sans" w:hAnsi="Open Sans" w:cs="Open Sans"/>
          <w:sz w:val="24"/>
          <w:szCs w:val="24"/>
        </w:rPr>
      </w:pPr>
      <w:r w:rsidRPr="001056EE">
        <w:rPr>
          <w:rFonts w:ascii="Open Sans" w:hAnsi="Open Sans" w:cs="Open Sans"/>
          <w:sz w:val="24"/>
          <w:szCs w:val="24"/>
        </w:rPr>
        <w:t>Para el año 202</w:t>
      </w:r>
      <w:r w:rsidR="00AD64BC" w:rsidRPr="001056EE">
        <w:rPr>
          <w:rFonts w:ascii="Open Sans" w:hAnsi="Open Sans" w:cs="Open Sans"/>
          <w:sz w:val="24"/>
          <w:szCs w:val="24"/>
        </w:rPr>
        <w:t>4</w:t>
      </w:r>
      <w:r w:rsidRPr="001056EE">
        <w:rPr>
          <w:rFonts w:ascii="Open Sans" w:hAnsi="Open Sans" w:cs="Open Sans"/>
          <w:sz w:val="24"/>
          <w:szCs w:val="24"/>
        </w:rPr>
        <w:t xml:space="preserve"> se programó la revisión y actualización de toda la documentación del Sistema de Gestión Integrado SGI (mapa de procesos, fichas de procesos, procedimientos, información documentada, formularios, etc.);</w:t>
      </w:r>
      <w:r w:rsidR="00C21853" w:rsidRPr="001056EE">
        <w:rPr>
          <w:rFonts w:ascii="Open Sans" w:hAnsi="Open Sans" w:cs="Open Sans"/>
          <w:sz w:val="24"/>
          <w:szCs w:val="24"/>
        </w:rPr>
        <w:t xml:space="preserve">Carta Compromiso </w:t>
      </w:r>
      <w:r w:rsidR="006F384F" w:rsidRPr="001056EE">
        <w:rPr>
          <w:rFonts w:ascii="Open Sans" w:hAnsi="Open Sans" w:cs="Open Sans"/>
          <w:sz w:val="24"/>
          <w:szCs w:val="24"/>
        </w:rPr>
        <w:t>al Ciudadano</w:t>
      </w:r>
      <w:r w:rsidRPr="001056EE">
        <w:rPr>
          <w:rFonts w:ascii="Open Sans" w:hAnsi="Open Sans" w:cs="Open Sans"/>
          <w:sz w:val="24"/>
          <w:szCs w:val="24"/>
        </w:rPr>
        <w:t xml:space="preserve">; la actualización del CAF y la NOBACI;  el seguimiento </w:t>
      </w:r>
      <w:r w:rsidR="006F384F" w:rsidRPr="001056EE">
        <w:rPr>
          <w:rFonts w:ascii="Open Sans" w:hAnsi="Open Sans" w:cs="Open Sans"/>
          <w:sz w:val="24"/>
          <w:szCs w:val="24"/>
        </w:rPr>
        <w:t xml:space="preserve">Apoyar la implementación de la Norma ISO 27001 de Seguridad de la información y </w:t>
      </w:r>
      <w:r w:rsidRPr="001056EE">
        <w:rPr>
          <w:rFonts w:ascii="Open Sans" w:hAnsi="Open Sans" w:cs="Open Sans"/>
          <w:sz w:val="24"/>
          <w:szCs w:val="24"/>
        </w:rPr>
        <w:t xml:space="preserve"> la mejora de los indicadores institucionales; el fortalecimiento de la gestión de riegos y oportunidades; la formulación, seguimiento y evaluación de la planificación operativa y la estratégica de la entidad; la rendición de cuenta a los órganos rectores; el seguimiento y monitoreo a las estadísticas institucionales;</w:t>
      </w:r>
      <w:r w:rsidR="006F384F" w:rsidRPr="001056EE">
        <w:rPr>
          <w:rFonts w:ascii="Open Sans" w:hAnsi="Open Sans" w:cs="Open Sans"/>
          <w:sz w:val="24"/>
          <w:szCs w:val="24"/>
        </w:rPr>
        <w:t xml:space="preserve"> la elaboración de una encuesta de Satisfacción al Ciudadano y partes Interesadas; Gestión de nuevos convenios y acuerdos interinstitucionales</w:t>
      </w:r>
      <w:r w:rsidRPr="001056EE">
        <w:rPr>
          <w:rFonts w:ascii="Open Sans" w:hAnsi="Open Sans" w:cs="Open Sans"/>
          <w:sz w:val="24"/>
          <w:szCs w:val="24"/>
        </w:rPr>
        <w:t xml:space="preserve"> y las acciones de mejora continua en base a las buenas prácticas gubernamentales. </w:t>
      </w:r>
    </w:p>
    <w:p w14:paraId="3F752B6D" w14:textId="6948C258" w:rsidR="00044813" w:rsidRPr="001056EE" w:rsidRDefault="00044813" w:rsidP="00044813">
      <w:pPr>
        <w:spacing w:after="220"/>
        <w:jc w:val="both"/>
        <w:rPr>
          <w:rFonts w:ascii="Open Sans" w:hAnsi="Open Sans" w:cs="Open Sans"/>
          <w:sz w:val="24"/>
          <w:szCs w:val="24"/>
        </w:rPr>
      </w:pPr>
      <w:r w:rsidRPr="001056EE">
        <w:rPr>
          <w:rFonts w:ascii="Open Sans" w:hAnsi="Open Sans" w:cs="Open Sans"/>
          <w:sz w:val="24"/>
          <w:szCs w:val="24"/>
        </w:rPr>
        <w:t xml:space="preserve">Resultado </w:t>
      </w:r>
      <w:r w:rsidR="00A100DF">
        <w:rPr>
          <w:rFonts w:ascii="Open Sans" w:hAnsi="Open Sans" w:cs="Open Sans"/>
          <w:sz w:val="24"/>
          <w:szCs w:val="24"/>
        </w:rPr>
        <w:t>1</w:t>
      </w:r>
      <w:r w:rsidRPr="001056EE">
        <w:rPr>
          <w:rFonts w:ascii="Open Sans" w:hAnsi="Open Sans" w:cs="Open Sans"/>
          <w:sz w:val="24"/>
          <w:szCs w:val="24"/>
        </w:rPr>
        <w:t xml:space="preserve">er. trimestre: </w:t>
      </w:r>
    </w:p>
    <w:p w14:paraId="78E6184F" w14:textId="45175BC9" w:rsidR="005F1FFC" w:rsidRPr="001056EE" w:rsidRDefault="005F1FFC"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Elaboración del Plan Operativ0 Anual (POA)</w:t>
      </w:r>
    </w:p>
    <w:p w14:paraId="0A2838F1" w14:textId="147F43BC" w:rsidR="005F1FFC" w:rsidRPr="001056EE" w:rsidRDefault="005F1FFC" w:rsidP="005F1FFC">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Monitoreo y Evaluación del Plan Operativo Anual (POA)</w:t>
      </w:r>
      <w:r w:rsidR="00044813" w:rsidRPr="001056EE">
        <w:rPr>
          <w:rFonts w:ascii="Open Sans" w:hAnsi="Open Sans" w:cs="Open Sans"/>
          <w:sz w:val="24"/>
        </w:rPr>
        <w:t>.</w:t>
      </w:r>
    </w:p>
    <w:p w14:paraId="163A0205" w14:textId="57CAA614" w:rsidR="005F1FFC" w:rsidRPr="001056EE" w:rsidRDefault="00C21853" w:rsidP="005F1FFC">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Informe de Meta</w:t>
      </w:r>
      <w:r w:rsidR="00EB0E73">
        <w:rPr>
          <w:rFonts w:ascii="Open Sans" w:hAnsi="Open Sans" w:cs="Open Sans"/>
          <w:sz w:val="24"/>
        </w:rPr>
        <w:t xml:space="preserve">s </w:t>
      </w:r>
      <w:r w:rsidRPr="001056EE">
        <w:rPr>
          <w:rFonts w:ascii="Open Sans" w:hAnsi="Open Sans" w:cs="Open Sans"/>
          <w:sz w:val="24"/>
        </w:rPr>
        <w:t>Física</w:t>
      </w:r>
      <w:r w:rsidR="00EB0E73">
        <w:rPr>
          <w:rFonts w:ascii="Open Sans" w:hAnsi="Open Sans" w:cs="Open Sans"/>
          <w:sz w:val="24"/>
        </w:rPr>
        <w:t>s</w:t>
      </w:r>
      <w:r w:rsidRPr="001056EE">
        <w:rPr>
          <w:rFonts w:ascii="Open Sans" w:hAnsi="Open Sans" w:cs="Open Sans"/>
          <w:sz w:val="24"/>
        </w:rPr>
        <w:t xml:space="preserve"> SIGEF</w:t>
      </w:r>
    </w:p>
    <w:p w14:paraId="354899E0" w14:textId="4AFCE185" w:rsidR="00044813" w:rsidRPr="001056EE" w:rsidRDefault="00044813" w:rsidP="00044813">
      <w:pPr>
        <w:pStyle w:val="ListParagraph"/>
        <w:numPr>
          <w:ilvl w:val="1"/>
          <w:numId w:val="2"/>
        </w:numPr>
        <w:spacing w:after="200" w:line="240" w:lineRule="auto"/>
        <w:ind w:right="474" w:hanging="360"/>
        <w:jc w:val="both"/>
        <w:rPr>
          <w:rFonts w:ascii="Times New Roman" w:hAnsi="Times New Roman" w:cs="Times New Roman"/>
          <w:sz w:val="24"/>
        </w:rPr>
      </w:pPr>
      <w:r w:rsidRPr="001056EE">
        <w:rPr>
          <w:rFonts w:ascii="Arial" w:hAnsi="Arial" w:cs="Times New Roman"/>
          <w:noProof/>
        </w:rPr>
        <mc:AlternateContent>
          <mc:Choice Requires="wps">
            <w:drawing>
              <wp:anchor distT="0" distB="0" distL="114300" distR="114300" simplePos="0" relativeHeight="251663360" behindDoc="1" locked="0" layoutInCell="1" allowOverlap="1" wp14:anchorId="53328CB4" wp14:editId="251252BD">
                <wp:simplePos x="0" y="0"/>
                <wp:positionH relativeFrom="margin">
                  <wp:align>left</wp:align>
                </wp:positionH>
                <wp:positionV relativeFrom="paragraph">
                  <wp:posOffset>315595</wp:posOffset>
                </wp:positionV>
                <wp:extent cx="2466975" cy="241300"/>
                <wp:effectExtent l="0" t="0" r="9525" b="6350"/>
                <wp:wrapNone/>
                <wp:docPr id="38" name="Rectángulo 10"/>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967035" id="Rectángulo 10" o:spid="_x0000_s1026" style="position:absolute;margin-left:0;margin-top:24.85pt;width:194.25pt;height:1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" fillcolor="#002060" stroked="f" strokeweight="1pt">
                <w10:wrap anchorx="margin"/>
              </v:rect>
            </w:pict>
          </mc:Fallback>
        </mc:AlternateContent>
      </w:r>
      <w:r w:rsidRPr="001056EE">
        <w:rPr>
          <w:rFonts w:ascii="Open Sans" w:hAnsi="Open Sans" w:cs="Open Sans"/>
          <w:sz w:val="24"/>
        </w:rPr>
        <w:t>Realizar el reporte estadístico de la institución</w:t>
      </w:r>
      <w:r w:rsidRPr="001056EE">
        <w:rPr>
          <w:rFonts w:ascii="Times New Roman" w:hAnsi="Times New Roman"/>
          <w:sz w:val="24"/>
        </w:rPr>
        <w:t>.</w:t>
      </w:r>
    </w:p>
    <w:p w14:paraId="3D4404DC" w14:textId="204C433E" w:rsidR="00044813" w:rsidRPr="001056EE" w:rsidRDefault="00044813" w:rsidP="00044813">
      <w:pPr>
        <w:spacing w:line="240" w:lineRule="auto"/>
        <w:jc w:val="both"/>
        <w:rPr>
          <w:rFonts w:ascii="Times New Roman" w:hAnsi="Times New Roman" w:cs="Times New Roman"/>
          <w:color w:val="FFFFFF" w:themeColor="background1"/>
          <w:sz w:val="24"/>
          <w:szCs w:val="24"/>
        </w:rPr>
      </w:pPr>
      <w:r w:rsidRPr="001C67D1">
        <w:rPr>
          <w:rFonts w:ascii="Times New Roman" w:hAnsi="Times New Roman" w:cs="Times New Roman"/>
          <w:color w:val="FFFFFF" w:themeColor="background1"/>
          <w:sz w:val="24"/>
          <w:szCs w:val="24"/>
        </w:rPr>
        <w:t xml:space="preserve">Ejecución del trimestre: </w:t>
      </w:r>
      <w:r w:rsidR="001C67D1">
        <w:rPr>
          <w:rFonts w:ascii="Times New Roman" w:hAnsi="Times New Roman" w:cs="Times New Roman"/>
          <w:color w:val="FFFFFF" w:themeColor="background1"/>
          <w:sz w:val="24"/>
          <w:szCs w:val="24"/>
        </w:rPr>
        <w:t>55</w:t>
      </w:r>
      <w:r w:rsidRPr="001C67D1">
        <w:rPr>
          <w:rFonts w:ascii="Times New Roman" w:hAnsi="Times New Roman" w:cs="Times New Roman"/>
          <w:color w:val="FFFFFF" w:themeColor="background1"/>
          <w:sz w:val="24"/>
          <w:szCs w:val="24"/>
        </w:rPr>
        <w:t>%.</w:t>
      </w:r>
      <w:r w:rsidRPr="001056EE">
        <w:rPr>
          <w:rFonts w:ascii="Times New Roman" w:hAnsi="Times New Roman" w:cs="Times New Roman"/>
          <w:color w:val="FFFFFF" w:themeColor="background1"/>
          <w:sz w:val="24"/>
          <w:szCs w:val="24"/>
        </w:rPr>
        <w:t xml:space="preserve"> </w:t>
      </w:r>
    </w:p>
    <w:p w14:paraId="757B47A2" w14:textId="77777777" w:rsidR="00044813" w:rsidRPr="001056EE" w:rsidRDefault="00044813" w:rsidP="00044813">
      <w:pPr>
        <w:spacing w:after="0" w:line="240" w:lineRule="auto"/>
        <w:jc w:val="both"/>
        <w:rPr>
          <w:rFonts w:ascii="Times New Roman" w:hAnsi="Times New Roman" w:cs="Times New Roman"/>
          <w:sz w:val="24"/>
          <w:szCs w:val="24"/>
        </w:rPr>
      </w:pPr>
    </w:p>
    <w:p w14:paraId="1577F848" w14:textId="77777777" w:rsidR="00044813" w:rsidRPr="001056EE" w:rsidRDefault="00044813" w:rsidP="00044813">
      <w:pPr>
        <w:rPr>
          <w:rFonts w:ascii="Open Sans" w:hAnsi="Open Sans" w:cs="Open Sans"/>
          <w:b/>
          <w:sz w:val="24"/>
          <w:szCs w:val="24"/>
        </w:rPr>
      </w:pPr>
      <w:r w:rsidRPr="001056EE">
        <w:rPr>
          <w:rFonts w:ascii="Open Sans" w:hAnsi="Open Sans" w:cs="Open Sans"/>
          <w:b/>
          <w:sz w:val="24"/>
          <w:szCs w:val="24"/>
        </w:rPr>
        <w:t xml:space="preserve">Dirección Administrativa Financiera.  </w:t>
      </w:r>
    </w:p>
    <w:p w14:paraId="367CA152" w14:textId="7B6E1983" w:rsidR="00044813" w:rsidRPr="001056EE" w:rsidRDefault="00044813" w:rsidP="00044813">
      <w:pPr>
        <w:jc w:val="both"/>
        <w:rPr>
          <w:rFonts w:ascii="Open Sans" w:hAnsi="Open Sans" w:cs="Open Sans"/>
          <w:sz w:val="24"/>
          <w:szCs w:val="24"/>
        </w:rPr>
      </w:pPr>
      <w:bookmarkStart w:id="7" w:name="_Hlk148513027"/>
      <w:r w:rsidRPr="001056EE">
        <w:rPr>
          <w:rFonts w:ascii="Open Sans" w:hAnsi="Open Sans" w:cs="Open Sans"/>
          <w:sz w:val="24"/>
          <w:szCs w:val="24"/>
        </w:rPr>
        <w:t>Esta área es transversal y sus productos en gran medida están enfocados en satisfacer los requerimientos de todas las áreas de la institución. Para el año 202</w:t>
      </w:r>
      <w:r w:rsidR="00E540EB" w:rsidRPr="001056EE">
        <w:rPr>
          <w:rFonts w:ascii="Open Sans" w:hAnsi="Open Sans" w:cs="Open Sans"/>
          <w:sz w:val="24"/>
          <w:szCs w:val="24"/>
        </w:rPr>
        <w:t>4</w:t>
      </w:r>
      <w:r w:rsidRPr="001056EE">
        <w:rPr>
          <w:rFonts w:ascii="Open Sans" w:hAnsi="Open Sans" w:cs="Open Sans"/>
          <w:sz w:val="24"/>
          <w:szCs w:val="24"/>
        </w:rPr>
        <w:t xml:space="preserve"> se programó el</w:t>
      </w:r>
      <w:r w:rsidR="00E540EB" w:rsidRPr="001056EE">
        <w:rPr>
          <w:rFonts w:ascii="Open Sans" w:hAnsi="Open Sans" w:cs="Open Sans"/>
          <w:sz w:val="24"/>
          <w:szCs w:val="24"/>
        </w:rPr>
        <w:t xml:space="preserve"> remozamiento y</w:t>
      </w:r>
      <w:r w:rsidRPr="001056EE">
        <w:rPr>
          <w:rFonts w:ascii="Open Sans" w:hAnsi="Open Sans" w:cs="Open Sans"/>
          <w:sz w:val="24"/>
          <w:szCs w:val="24"/>
        </w:rPr>
        <w:t xml:space="preserve"> mantenimiento de la planta física, maquinarias y equipos, la flotilla de vehículos;</w:t>
      </w:r>
      <w:r w:rsidRPr="001056EE">
        <w:rPr>
          <w:rFonts w:ascii="Open Sans" w:hAnsi="Open Sans" w:cs="Open Sans"/>
          <w:color w:val="FF0000"/>
          <w:sz w:val="24"/>
          <w:szCs w:val="24"/>
        </w:rPr>
        <w:t xml:space="preserve"> </w:t>
      </w:r>
      <w:r w:rsidRPr="001056EE">
        <w:rPr>
          <w:rFonts w:ascii="Open Sans" w:hAnsi="Open Sans" w:cs="Open Sans"/>
          <w:sz w:val="24"/>
          <w:szCs w:val="24"/>
        </w:rPr>
        <w:t xml:space="preserve">Acciones de protección medio ambientales; la adecuada gestión del almacén, de los bienes en uso y el archivo de la entidad; la eficiente gestión financiera del presupuesto (elaboración del presupuesto, el monitoreo </w:t>
      </w:r>
      <w:r w:rsidR="00EB0E73" w:rsidRPr="001056EE">
        <w:rPr>
          <w:rFonts w:ascii="Open Sans" w:hAnsi="Open Sans" w:cs="Open Sans"/>
          <w:sz w:val="24"/>
          <w:szCs w:val="24"/>
        </w:rPr>
        <w:t>de este</w:t>
      </w:r>
      <w:r w:rsidRPr="001056EE">
        <w:rPr>
          <w:rFonts w:ascii="Open Sans" w:hAnsi="Open Sans" w:cs="Open Sans"/>
          <w:sz w:val="24"/>
          <w:szCs w:val="24"/>
        </w:rPr>
        <w:t xml:space="preserve">, la gestión de compra, de pagos y la reportería a los órganos rectores sobre la calidad del gasto). </w:t>
      </w:r>
    </w:p>
    <w:bookmarkEnd w:id="7"/>
    <w:p w14:paraId="6645A559" w14:textId="1709EE33" w:rsidR="00044813" w:rsidRPr="001056EE" w:rsidRDefault="00044813" w:rsidP="00044813">
      <w:pPr>
        <w:spacing w:after="220"/>
        <w:jc w:val="both"/>
        <w:rPr>
          <w:rFonts w:ascii="Open Sans" w:hAnsi="Open Sans" w:cs="Open Sans"/>
          <w:sz w:val="24"/>
          <w:szCs w:val="24"/>
        </w:rPr>
      </w:pPr>
      <w:r w:rsidRPr="001056EE">
        <w:rPr>
          <w:rFonts w:ascii="Open Sans" w:hAnsi="Open Sans" w:cs="Open Sans"/>
          <w:sz w:val="24"/>
          <w:szCs w:val="24"/>
        </w:rPr>
        <w:t xml:space="preserve">Resultado </w:t>
      </w:r>
      <w:r w:rsidR="00F948E1" w:rsidRPr="001056EE">
        <w:rPr>
          <w:rFonts w:ascii="Open Sans" w:hAnsi="Open Sans" w:cs="Open Sans"/>
          <w:sz w:val="24"/>
          <w:szCs w:val="24"/>
        </w:rPr>
        <w:t>1</w:t>
      </w:r>
      <w:r w:rsidRPr="001056EE">
        <w:rPr>
          <w:rFonts w:ascii="Open Sans" w:hAnsi="Open Sans" w:cs="Open Sans"/>
          <w:sz w:val="24"/>
          <w:szCs w:val="24"/>
        </w:rPr>
        <w:t xml:space="preserve">er. trimestre: </w:t>
      </w:r>
    </w:p>
    <w:p w14:paraId="18E52A04"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szCs w:val="24"/>
        </w:rPr>
      </w:pPr>
      <w:r w:rsidRPr="001056EE">
        <w:rPr>
          <w:rFonts w:ascii="Open Sans" w:hAnsi="Open Sans" w:cs="Open Sans"/>
          <w:sz w:val="24"/>
        </w:rPr>
        <w:t>Realizar acciones de protección medio ambientales.</w:t>
      </w:r>
    </w:p>
    <w:p w14:paraId="2A899766"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lastRenderedPageBreak/>
        <w:t>Gestionar los sistemas de almacén, de los bienes en uso y del archivo de la entidad.</w:t>
      </w:r>
    </w:p>
    <w:p w14:paraId="7B81E384"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Gestionar el presupuesto y su ejecución en el Sistema Integrado de Administración Financiera del Estado (SIAFE), mediante el Sistema de Información de la Gestión Financiera (SIGEF), SISCOMPRAS y los demás sistemas que forman parte del SIAFE.</w:t>
      </w:r>
    </w:p>
    <w:p w14:paraId="41023963" w14:textId="05D0CECC" w:rsidR="00044813" w:rsidRPr="001056EE"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sidRPr="001056EE">
        <w:rPr>
          <w:rFonts w:ascii="Times New Roman" w:hAnsi="Times New Roman" w:cs="Times New Roman"/>
          <w:color w:val="FFFFFF" w:themeColor="background1"/>
          <w:sz w:val="24"/>
          <w:szCs w:val="24"/>
        </w:rPr>
        <w:t xml:space="preserve">Ejecución del trimestre: </w:t>
      </w:r>
      <w:r w:rsidR="001C67D1">
        <w:rPr>
          <w:rFonts w:ascii="Times New Roman" w:hAnsi="Times New Roman" w:cs="Times New Roman"/>
          <w:color w:val="FFFFFF" w:themeColor="background1"/>
          <w:sz w:val="24"/>
          <w:szCs w:val="24"/>
        </w:rPr>
        <w:t>81</w:t>
      </w:r>
      <w:r w:rsidRPr="001056EE">
        <w:rPr>
          <w:rFonts w:ascii="Times New Roman" w:hAnsi="Times New Roman" w:cs="Times New Roman"/>
          <w:color w:val="FFFFFF" w:themeColor="background1"/>
          <w:sz w:val="24"/>
          <w:szCs w:val="24"/>
        </w:rPr>
        <w:t xml:space="preserve">%. </w:t>
      </w:r>
      <w:r w:rsidRPr="001056EE">
        <w:rPr>
          <w:noProof/>
        </w:rPr>
        <mc:AlternateContent>
          <mc:Choice Requires="wps">
            <w:drawing>
              <wp:anchor distT="0" distB="0" distL="114300" distR="114300" simplePos="0" relativeHeight="251658240" behindDoc="1" locked="0" layoutInCell="1" allowOverlap="1" wp14:anchorId="554CBC91" wp14:editId="19343122">
                <wp:simplePos x="0" y="0"/>
                <wp:positionH relativeFrom="margin">
                  <wp:posOffset>0</wp:posOffset>
                </wp:positionH>
                <wp:positionV relativeFrom="paragraph">
                  <wp:posOffset>-635</wp:posOffset>
                </wp:positionV>
                <wp:extent cx="2466975" cy="241300"/>
                <wp:effectExtent l="0" t="0" r="9525" b="6350"/>
                <wp:wrapNone/>
                <wp:docPr id="26" name="Rectángulo 9"/>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C65DF1" id="Rectángulo 9"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p>
    <w:p w14:paraId="0D605D50" w14:textId="77777777" w:rsidR="00044813" w:rsidRPr="001056EE" w:rsidRDefault="00044813" w:rsidP="00044813">
      <w:pPr>
        <w:spacing w:after="0" w:line="240" w:lineRule="auto"/>
        <w:jc w:val="both"/>
        <w:rPr>
          <w:rFonts w:ascii="Times New Roman" w:hAnsi="Times New Roman" w:cs="Times New Roman"/>
          <w:sz w:val="24"/>
          <w:szCs w:val="24"/>
        </w:rPr>
      </w:pPr>
    </w:p>
    <w:p w14:paraId="44E89171" w14:textId="77777777" w:rsidR="00044813" w:rsidRPr="001056EE" w:rsidRDefault="00044813" w:rsidP="00044813">
      <w:pPr>
        <w:rPr>
          <w:rFonts w:ascii="Open Sans" w:hAnsi="Open Sans" w:cs="Open Sans"/>
          <w:b/>
          <w:sz w:val="24"/>
          <w:szCs w:val="24"/>
        </w:rPr>
      </w:pPr>
      <w:r w:rsidRPr="001056EE">
        <w:rPr>
          <w:rFonts w:ascii="Open Sans" w:hAnsi="Open Sans" w:cs="Open Sans"/>
          <w:b/>
          <w:sz w:val="24"/>
          <w:szCs w:val="24"/>
        </w:rPr>
        <w:t xml:space="preserve">Departamento de Comunicaciones.  </w:t>
      </w:r>
    </w:p>
    <w:p w14:paraId="29206B8D" w14:textId="7352535E" w:rsidR="00044813" w:rsidRPr="001056EE" w:rsidRDefault="00044813" w:rsidP="00044813">
      <w:pPr>
        <w:jc w:val="both"/>
        <w:rPr>
          <w:rFonts w:ascii="Open Sans" w:hAnsi="Open Sans" w:cs="Open Sans"/>
          <w:sz w:val="24"/>
          <w:szCs w:val="24"/>
        </w:rPr>
      </w:pPr>
      <w:r w:rsidRPr="001056EE">
        <w:rPr>
          <w:rFonts w:ascii="Open Sans" w:hAnsi="Open Sans" w:cs="Open Sans"/>
          <w:sz w:val="24"/>
          <w:szCs w:val="24"/>
        </w:rPr>
        <w:t>Para el año 202</w:t>
      </w:r>
      <w:r w:rsidR="00575CB9" w:rsidRPr="001056EE">
        <w:rPr>
          <w:rFonts w:ascii="Open Sans" w:hAnsi="Open Sans" w:cs="Open Sans"/>
          <w:sz w:val="24"/>
          <w:szCs w:val="24"/>
        </w:rPr>
        <w:t>4</w:t>
      </w:r>
      <w:r w:rsidRPr="001056EE">
        <w:rPr>
          <w:rFonts w:ascii="Open Sans" w:hAnsi="Open Sans" w:cs="Open Sans"/>
          <w:sz w:val="24"/>
          <w:szCs w:val="24"/>
        </w:rPr>
        <w:t xml:space="preserve"> se programó la implementación de una estratégica comunicacional que incluye acciones y seguimiento para promover sobre el cambio del medio de pago de banda a chip. </w:t>
      </w:r>
    </w:p>
    <w:p w14:paraId="5BCACF58" w14:textId="35FA9BA7" w:rsidR="00044813" w:rsidRPr="001056EE" w:rsidRDefault="00044813" w:rsidP="00044813">
      <w:pPr>
        <w:jc w:val="both"/>
        <w:rPr>
          <w:rFonts w:ascii="Open Sans" w:hAnsi="Open Sans" w:cs="Open Sans"/>
          <w:sz w:val="24"/>
          <w:szCs w:val="24"/>
        </w:rPr>
      </w:pPr>
      <w:r w:rsidRPr="001056EE">
        <w:rPr>
          <w:rFonts w:ascii="Open Sans" w:hAnsi="Open Sans" w:cs="Open Sans"/>
          <w:sz w:val="24"/>
          <w:szCs w:val="24"/>
        </w:rPr>
        <w:t xml:space="preserve">  Resultado </w:t>
      </w:r>
      <w:r w:rsidR="00575CB9" w:rsidRPr="001056EE">
        <w:rPr>
          <w:rFonts w:ascii="Open Sans" w:hAnsi="Open Sans" w:cs="Open Sans"/>
          <w:sz w:val="24"/>
          <w:szCs w:val="24"/>
        </w:rPr>
        <w:t>1</w:t>
      </w:r>
      <w:r w:rsidRPr="001056EE">
        <w:rPr>
          <w:rFonts w:ascii="Open Sans" w:hAnsi="Open Sans" w:cs="Open Sans"/>
          <w:sz w:val="24"/>
          <w:szCs w:val="24"/>
        </w:rPr>
        <w:t xml:space="preserve">er. trimestre: </w:t>
      </w:r>
    </w:p>
    <w:p w14:paraId="0E815BFB" w14:textId="0291D8BC" w:rsidR="00044813" w:rsidRPr="001056EE" w:rsidRDefault="00575CB9" w:rsidP="00575CB9">
      <w:pPr>
        <w:pStyle w:val="ListParagraph"/>
        <w:numPr>
          <w:ilvl w:val="1"/>
          <w:numId w:val="2"/>
        </w:numPr>
        <w:spacing w:after="200" w:line="240" w:lineRule="auto"/>
        <w:ind w:right="474" w:hanging="360"/>
        <w:rPr>
          <w:rFonts w:ascii="Open Sans" w:hAnsi="Open Sans" w:cs="Open Sans"/>
          <w:b/>
          <w:bCs/>
          <w:sz w:val="24"/>
          <w:lang w:val="es-MX"/>
        </w:rPr>
      </w:pPr>
      <w:r w:rsidRPr="001056EE">
        <w:rPr>
          <w:rFonts w:ascii="Open Sans" w:hAnsi="Open Sans" w:cs="Open Sans"/>
          <w:sz w:val="24"/>
        </w:rPr>
        <w:t>32</w:t>
      </w:r>
      <w:r w:rsidR="00044813" w:rsidRPr="001056EE">
        <w:rPr>
          <w:rFonts w:ascii="Open Sans" w:hAnsi="Open Sans" w:cs="Open Sans"/>
          <w:sz w:val="24"/>
        </w:rPr>
        <w:t xml:space="preserve"> actividades sobre </w:t>
      </w:r>
      <w:r w:rsidRPr="001056EE">
        <w:rPr>
          <w:rFonts w:ascii="Open Sans" w:hAnsi="Open Sans" w:cs="Open Sans"/>
          <w:sz w:val="24"/>
          <w:lang w:val="es-MX"/>
        </w:rPr>
        <w:t>Promover el uso responsable de los fondos transferidos y del cuidado del medio de pago.</w:t>
      </w:r>
    </w:p>
    <w:p w14:paraId="13B26D13" w14:textId="24882D1B" w:rsidR="00044813" w:rsidRPr="001056EE" w:rsidRDefault="00575CB9"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lang w:val="es-MX"/>
        </w:rPr>
        <w:t>6</w:t>
      </w:r>
      <w:r w:rsidR="00044813" w:rsidRPr="001056EE">
        <w:rPr>
          <w:rFonts w:ascii="Open Sans" w:hAnsi="Open Sans" w:cs="Open Sans"/>
          <w:sz w:val="24"/>
        </w:rPr>
        <w:t xml:space="preserve"> actividades </w:t>
      </w:r>
      <w:r w:rsidRPr="001056EE">
        <w:rPr>
          <w:rFonts w:ascii="Open Sans" w:hAnsi="Open Sans" w:cs="Open Sans"/>
          <w:sz w:val="24"/>
        </w:rPr>
        <w:t>sobre Prevenir y concientizar del delito contra el medio de pago.</w:t>
      </w:r>
    </w:p>
    <w:p w14:paraId="3F0F30EB" w14:textId="45E3B790" w:rsidR="00044813" w:rsidRPr="001056EE" w:rsidRDefault="00575CB9"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Avances en el plan de Comunicación Interna y Externa</w:t>
      </w:r>
      <w:r w:rsidR="00044813" w:rsidRPr="001056EE">
        <w:rPr>
          <w:rFonts w:ascii="Open Sans" w:hAnsi="Open Sans" w:cs="Open Sans"/>
          <w:sz w:val="24"/>
        </w:rPr>
        <w:t>.</w:t>
      </w:r>
    </w:p>
    <w:p w14:paraId="44D477FE" w14:textId="162F9E53" w:rsidR="00044813" w:rsidRPr="001056EE"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sidRPr="001056EE">
        <w:rPr>
          <w:noProof/>
        </w:rPr>
        <mc:AlternateContent>
          <mc:Choice Requires="wps">
            <w:drawing>
              <wp:anchor distT="0" distB="0" distL="114300" distR="114300" simplePos="0" relativeHeight="251659264" behindDoc="1" locked="0" layoutInCell="1" allowOverlap="1" wp14:anchorId="7BEAE515" wp14:editId="48AC4821">
                <wp:simplePos x="0" y="0"/>
                <wp:positionH relativeFrom="margin">
                  <wp:posOffset>0</wp:posOffset>
                </wp:positionH>
                <wp:positionV relativeFrom="paragraph">
                  <wp:posOffset>-635</wp:posOffset>
                </wp:positionV>
                <wp:extent cx="2466975" cy="241300"/>
                <wp:effectExtent l="0" t="0" r="9525" b="6350"/>
                <wp:wrapNone/>
                <wp:docPr id="27" name="Rectángulo 8"/>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BE1163" id="Rectángulo 8" o:spid="_x0000_s1026" style="position:absolute;margin-left:0;margin-top:-.05pt;width:194.25pt;height: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1056EE">
        <w:rPr>
          <w:rFonts w:ascii="Times New Roman" w:hAnsi="Times New Roman" w:cs="Times New Roman"/>
          <w:color w:val="FFFFFF" w:themeColor="background1"/>
          <w:sz w:val="24"/>
          <w:szCs w:val="24"/>
        </w:rPr>
        <w:t xml:space="preserve">Ejecución del trimestre: </w:t>
      </w:r>
      <w:r w:rsidR="00575CB9" w:rsidRPr="001056EE">
        <w:rPr>
          <w:rFonts w:ascii="Times New Roman" w:hAnsi="Times New Roman" w:cs="Times New Roman"/>
          <w:color w:val="FFFFFF" w:themeColor="background1"/>
          <w:sz w:val="24"/>
          <w:szCs w:val="24"/>
        </w:rPr>
        <w:t>8</w:t>
      </w:r>
      <w:r w:rsidR="00F65B76">
        <w:rPr>
          <w:rFonts w:ascii="Times New Roman" w:hAnsi="Times New Roman" w:cs="Times New Roman"/>
          <w:color w:val="FFFFFF" w:themeColor="background1"/>
          <w:sz w:val="24"/>
          <w:szCs w:val="24"/>
        </w:rPr>
        <w:t>5</w:t>
      </w:r>
      <w:r w:rsidRPr="001056EE">
        <w:rPr>
          <w:rFonts w:ascii="Times New Roman" w:hAnsi="Times New Roman" w:cs="Times New Roman"/>
          <w:color w:val="FFFFFF" w:themeColor="background1"/>
          <w:sz w:val="24"/>
          <w:szCs w:val="24"/>
        </w:rPr>
        <w:t xml:space="preserve">%. </w:t>
      </w:r>
    </w:p>
    <w:p w14:paraId="260C3633" w14:textId="77777777" w:rsidR="00044813" w:rsidRPr="001056EE" w:rsidRDefault="00044813" w:rsidP="00044813">
      <w:pPr>
        <w:spacing w:after="0" w:line="240" w:lineRule="auto"/>
        <w:jc w:val="both"/>
        <w:rPr>
          <w:rFonts w:ascii="Times New Roman" w:hAnsi="Times New Roman" w:cs="Times New Roman"/>
          <w:sz w:val="24"/>
          <w:szCs w:val="24"/>
        </w:rPr>
      </w:pPr>
    </w:p>
    <w:p w14:paraId="3D87FDB9" w14:textId="77777777" w:rsidR="00044813" w:rsidRPr="001056EE" w:rsidRDefault="00044813" w:rsidP="00044813">
      <w:pPr>
        <w:rPr>
          <w:rFonts w:ascii="Open Sans" w:hAnsi="Open Sans" w:cs="Open Sans"/>
          <w:b/>
          <w:sz w:val="24"/>
          <w:szCs w:val="24"/>
        </w:rPr>
      </w:pPr>
      <w:r w:rsidRPr="001056EE">
        <w:rPr>
          <w:rFonts w:ascii="Open Sans" w:hAnsi="Open Sans" w:cs="Open Sans"/>
          <w:b/>
          <w:sz w:val="24"/>
          <w:szCs w:val="24"/>
        </w:rPr>
        <w:t xml:space="preserve">Dirección de Recursos Humanos.  </w:t>
      </w:r>
    </w:p>
    <w:p w14:paraId="251D68B7" w14:textId="0A50F0B4" w:rsidR="00044813" w:rsidRPr="001056EE" w:rsidRDefault="00044813" w:rsidP="00044813">
      <w:pPr>
        <w:jc w:val="both"/>
        <w:rPr>
          <w:rFonts w:ascii="Open Sans" w:hAnsi="Open Sans" w:cs="Open Sans"/>
          <w:sz w:val="24"/>
          <w:szCs w:val="24"/>
        </w:rPr>
      </w:pPr>
      <w:r w:rsidRPr="001056EE">
        <w:rPr>
          <w:rFonts w:ascii="Open Sans" w:hAnsi="Open Sans" w:cs="Open Sans"/>
          <w:sz w:val="24"/>
          <w:szCs w:val="24"/>
        </w:rPr>
        <w:t>Para el año 202</w:t>
      </w:r>
      <w:r w:rsidR="00575CB9" w:rsidRPr="001056EE">
        <w:rPr>
          <w:rFonts w:ascii="Open Sans" w:hAnsi="Open Sans" w:cs="Open Sans"/>
          <w:sz w:val="24"/>
          <w:szCs w:val="24"/>
        </w:rPr>
        <w:t>4</w:t>
      </w:r>
      <w:r w:rsidRPr="001056EE">
        <w:rPr>
          <w:rFonts w:ascii="Open Sans" w:hAnsi="Open Sans" w:cs="Open Sans"/>
          <w:sz w:val="24"/>
          <w:szCs w:val="24"/>
        </w:rPr>
        <w:t xml:space="preserve"> recursos humanos, se planifico el plan de desarrollo del capital humano con el plan de capacitación actividades de integración,</w:t>
      </w:r>
      <w:r w:rsidR="00E96719" w:rsidRPr="001056EE">
        <w:rPr>
          <w:rFonts w:ascii="Open Sans" w:hAnsi="Open Sans" w:cs="Open Sans"/>
          <w:sz w:val="24"/>
          <w:szCs w:val="24"/>
        </w:rPr>
        <w:t xml:space="preserve"> programas de entrenamientos cruzados, implementación de encuesta sobre el clima laboral,</w:t>
      </w:r>
      <w:r w:rsidRPr="001056EE">
        <w:rPr>
          <w:rFonts w:ascii="Open Sans" w:hAnsi="Open Sans" w:cs="Open Sans"/>
          <w:sz w:val="24"/>
          <w:szCs w:val="24"/>
        </w:rPr>
        <w:t xml:space="preserve"> jornadas médicas y acciones de responsabilidad social. </w:t>
      </w:r>
    </w:p>
    <w:p w14:paraId="74470B65" w14:textId="4F3DEBEF" w:rsidR="00044813" w:rsidRPr="001056EE" w:rsidRDefault="00044813" w:rsidP="00044813">
      <w:pPr>
        <w:spacing w:after="220"/>
        <w:jc w:val="both"/>
        <w:rPr>
          <w:rFonts w:ascii="Open Sans" w:hAnsi="Open Sans" w:cs="Open Sans"/>
          <w:sz w:val="24"/>
          <w:szCs w:val="24"/>
        </w:rPr>
      </w:pPr>
      <w:r w:rsidRPr="001056EE">
        <w:rPr>
          <w:rFonts w:ascii="Open Sans" w:hAnsi="Open Sans" w:cs="Open Sans"/>
          <w:sz w:val="24"/>
          <w:szCs w:val="24"/>
        </w:rPr>
        <w:t xml:space="preserve">Resultado </w:t>
      </w:r>
      <w:r w:rsidR="00575CB9" w:rsidRPr="001056EE">
        <w:rPr>
          <w:rFonts w:ascii="Open Sans" w:hAnsi="Open Sans" w:cs="Open Sans"/>
          <w:sz w:val="24"/>
          <w:szCs w:val="24"/>
        </w:rPr>
        <w:t>1</w:t>
      </w:r>
      <w:r w:rsidRPr="001056EE">
        <w:rPr>
          <w:rFonts w:ascii="Open Sans" w:hAnsi="Open Sans" w:cs="Open Sans"/>
          <w:sz w:val="24"/>
          <w:szCs w:val="24"/>
        </w:rPr>
        <w:t xml:space="preserve">er. trimestre: </w:t>
      </w:r>
    </w:p>
    <w:p w14:paraId="648D1681" w14:textId="7A327149" w:rsidR="00044813" w:rsidRPr="001056EE" w:rsidRDefault="00E96719" w:rsidP="00044813">
      <w:pPr>
        <w:pStyle w:val="ListParagraph"/>
        <w:numPr>
          <w:ilvl w:val="1"/>
          <w:numId w:val="2"/>
        </w:numPr>
        <w:spacing w:after="200" w:line="240" w:lineRule="auto"/>
        <w:ind w:right="474" w:hanging="360"/>
        <w:jc w:val="both"/>
        <w:rPr>
          <w:rFonts w:ascii="Open Sans" w:hAnsi="Open Sans" w:cs="Open Sans"/>
          <w:sz w:val="24"/>
          <w:szCs w:val="24"/>
        </w:rPr>
      </w:pPr>
      <w:r w:rsidRPr="001056EE">
        <w:rPr>
          <w:rFonts w:ascii="Open Sans" w:hAnsi="Open Sans" w:cs="Open Sans"/>
          <w:sz w:val="24"/>
        </w:rPr>
        <w:t>10</w:t>
      </w:r>
      <w:r w:rsidR="00044813" w:rsidRPr="001056EE">
        <w:rPr>
          <w:rFonts w:ascii="Open Sans" w:hAnsi="Open Sans" w:cs="Open Sans"/>
          <w:sz w:val="24"/>
        </w:rPr>
        <w:t xml:space="preserve"> capacitaciones</w:t>
      </w:r>
      <w:r w:rsidRPr="001056EE">
        <w:rPr>
          <w:rFonts w:ascii="Open Sans" w:hAnsi="Open Sans" w:cs="Open Sans"/>
          <w:sz w:val="24"/>
        </w:rPr>
        <w:t xml:space="preserve"> al personal implementado.</w:t>
      </w:r>
    </w:p>
    <w:p w14:paraId="7C9F89AD" w14:textId="664F9CB8" w:rsidR="00E96719" w:rsidRPr="001056EE" w:rsidRDefault="00E96719" w:rsidP="00044813">
      <w:pPr>
        <w:pStyle w:val="ListParagraph"/>
        <w:numPr>
          <w:ilvl w:val="1"/>
          <w:numId w:val="2"/>
        </w:numPr>
        <w:spacing w:after="200" w:line="240" w:lineRule="auto"/>
        <w:ind w:right="474" w:hanging="360"/>
        <w:jc w:val="both"/>
        <w:rPr>
          <w:rFonts w:ascii="Open Sans" w:hAnsi="Open Sans" w:cs="Open Sans"/>
          <w:sz w:val="24"/>
          <w:szCs w:val="24"/>
        </w:rPr>
      </w:pPr>
      <w:r w:rsidRPr="001056EE">
        <w:rPr>
          <w:rFonts w:ascii="Open Sans" w:hAnsi="Open Sans" w:cs="Open Sans"/>
          <w:sz w:val="24"/>
        </w:rPr>
        <w:t>2 actividades Conmemorativas y de Integración Personal.</w:t>
      </w:r>
    </w:p>
    <w:p w14:paraId="084201DF" w14:textId="1E5F7157" w:rsidR="00E96719" w:rsidRPr="001056EE" w:rsidRDefault="00E96719"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Implementación de la Encuesta sobre Clima Laboral</w:t>
      </w:r>
    </w:p>
    <w:p w14:paraId="341F9825" w14:textId="720BD667" w:rsidR="00044813" w:rsidRPr="001056EE"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sidRPr="001056EE">
        <w:rPr>
          <w:noProof/>
        </w:rPr>
        <mc:AlternateContent>
          <mc:Choice Requires="wps">
            <w:drawing>
              <wp:anchor distT="0" distB="0" distL="114300" distR="114300" simplePos="0" relativeHeight="251660288" behindDoc="1" locked="0" layoutInCell="1" allowOverlap="1" wp14:anchorId="7D6351BC" wp14:editId="695DB593">
                <wp:simplePos x="0" y="0"/>
                <wp:positionH relativeFrom="margin">
                  <wp:posOffset>0</wp:posOffset>
                </wp:positionH>
                <wp:positionV relativeFrom="paragraph">
                  <wp:posOffset>0</wp:posOffset>
                </wp:positionV>
                <wp:extent cx="2466975" cy="241300"/>
                <wp:effectExtent l="0" t="0" r="9525" b="6350"/>
                <wp:wrapNone/>
                <wp:docPr id="28" name="Rectángulo 7"/>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20EA16" id="Rectángulo 7" o:spid="_x0000_s1026" style="position:absolute;margin-left:0;margin-top:0;width:194.2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" fillcolor="#002060" stroked="f" strokeweight="1pt">
                <w10:wrap anchorx="margin"/>
              </v:rect>
            </w:pict>
          </mc:Fallback>
        </mc:AlternateContent>
      </w:r>
      <w:r w:rsidRPr="001056EE">
        <w:rPr>
          <w:rFonts w:ascii="Times New Roman" w:hAnsi="Times New Roman" w:cs="Times New Roman"/>
          <w:color w:val="FFFFFF" w:themeColor="background1"/>
          <w:sz w:val="24"/>
          <w:szCs w:val="24"/>
        </w:rPr>
        <w:t xml:space="preserve">Ejecución del trimestre: </w:t>
      </w:r>
      <w:r w:rsidR="001C67D1">
        <w:rPr>
          <w:rFonts w:ascii="Times New Roman" w:hAnsi="Times New Roman" w:cs="Times New Roman"/>
          <w:color w:val="FFFFFF" w:themeColor="background1"/>
          <w:sz w:val="24"/>
          <w:szCs w:val="24"/>
        </w:rPr>
        <w:t>63</w:t>
      </w:r>
      <w:r w:rsidRPr="001056EE">
        <w:rPr>
          <w:rFonts w:ascii="Times New Roman" w:hAnsi="Times New Roman" w:cs="Times New Roman"/>
          <w:color w:val="FFFFFF" w:themeColor="background1"/>
          <w:sz w:val="24"/>
          <w:szCs w:val="24"/>
        </w:rPr>
        <w:t>%.</w:t>
      </w:r>
    </w:p>
    <w:p w14:paraId="3B1C8DC5" w14:textId="77777777" w:rsidR="00044813" w:rsidRDefault="00044813" w:rsidP="00044813">
      <w:pPr>
        <w:spacing w:line="240" w:lineRule="auto"/>
        <w:jc w:val="both"/>
        <w:rPr>
          <w:rFonts w:ascii="Times New Roman" w:hAnsi="Times New Roman" w:cs="Times New Roman"/>
          <w:color w:val="FFFFFF" w:themeColor="background1"/>
          <w:sz w:val="24"/>
          <w:szCs w:val="24"/>
        </w:rPr>
      </w:pPr>
    </w:p>
    <w:p w14:paraId="79FE6476" w14:textId="77777777" w:rsidR="00BF3D7D" w:rsidRDefault="00BF3D7D" w:rsidP="00044813">
      <w:pPr>
        <w:spacing w:line="240" w:lineRule="auto"/>
        <w:jc w:val="both"/>
        <w:rPr>
          <w:rFonts w:ascii="Times New Roman" w:hAnsi="Times New Roman" w:cs="Times New Roman"/>
          <w:color w:val="FFFFFF" w:themeColor="background1"/>
          <w:sz w:val="24"/>
          <w:szCs w:val="24"/>
        </w:rPr>
      </w:pPr>
    </w:p>
    <w:p w14:paraId="51779F99" w14:textId="77777777" w:rsidR="00044813" w:rsidRPr="00662B5D" w:rsidRDefault="00044813" w:rsidP="00044813">
      <w:pPr>
        <w:rPr>
          <w:rFonts w:ascii="Open Sans" w:hAnsi="Open Sans" w:cs="Open Sans"/>
          <w:b/>
          <w:sz w:val="24"/>
          <w:szCs w:val="24"/>
        </w:rPr>
      </w:pPr>
      <w:r w:rsidRPr="00662B5D">
        <w:rPr>
          <w:rFonts w:ascii="Open Sans" w:hAnsi="Open Sans" w:cs="Open Sans"/>
          <w:b/>
          <w:sz w:val="24"/>
          <w:szCs w:val="24"/>
        </w:rPr>
        <w:lastRenderedPageBreak/>
        <w:t xml:space="preserve">Dirección de Tecnología de la Información y Comunicación.  </w:t>
      </w:r>
    </w:p>
    <w:p w14:paraId="75329309" w14:textId="0B70A03D" w:rsidR="00044813" w:rsidRPr="00662B5D" w:rsidRDefault="00044813" w:rsidP="00044813">
      <w:pPr>
        <w:spacing w:after="220"/>
        <w:jc w:val="both"/>
        <w:rPr>
          <w:rFonts w:ascii="Open Sans" w:hAnsi="Open Sans" w:cs="Open Sans"/>
          <w:sz w:val="24"/>
          <w:szCs w:val="24"/>
        </w:rPr>
      </w:pPr>
      <w:bookmarkStart w:id="8" w:name="_Hlk148513109"/>
      <w:r w:rsidRPr="00662B5D">
        <w:rPr>
          <w:rFonts w:ascii="Open Sans" w:hAnsi="Open Sans" w:cs="Open Sans"/>
          <w:sz w:val="24"/>
          <w:szCs w:val="24"/>
        </w:rPr>
        <w:t>Para el año 202</w:t>
      </w:r>
      <w:r w:rsidR="00662B5D">
        <w:rPr>
          <w:rFonts w:ascii="Open Sans" w:hAnsi="Open Sans" w:cs="Open Sans"/>
          <w:sz w:val="24"/>
          <w:szCs w:val="24"/>
        </w:rPr>
        <w:t>4</w:t>
      </w:r>
      <w:r w:rsidRPr="00662B5D">
        <w:rPr>
          <w:rFonts w:ascii="Open Sans" w:hAnsi="Open Sans" w:cs="Open Sans"/>
          <w:sz w:val="24"/>
          <w:szCs w:val="24"/>
        </w:rPr>
        <w:t xml:space="preserve"> se programó el mantenimiento de soluciones tecnológicas y aplicativos de software; el mantenimiento preventivo y correctivo de la infraestructura tecnológica;</w:t>
      </w:r>
      <w:r w:rsidR="00662B5D">
        <w:rPr>
          <w:rFonts w:ascii="Open Sans" w:hAnsi="Open Sans" w:cs="Open Sans"/>
          <w:sz w:val="24"/>
          <w:szCs w:val="24"/>
        </w:rPr>
        <w:t xml:space="preserve"> Renovaciones y adquisiciones de Licencias de Software,</w:t>
      </w:r>
      <w:r w:rsidRPr="00662B5D">
        <w:rPr>
          <w:rFonts w:ascii="Open Sans" w:hAnsi="Open Sans" w:cs="Open Sans"/>
          <w:sz w:val="24"/>
          <w:szCs w:val="24"/>
        </w:rPr>
        <w:t xml:space="preserve"> así como el servicio constante del soporte técnico a las áreas y el seguimiento de la ejecución de los proyectos de tecnología. </w:t>
      </w:r>
    </w:p>
    <w:p w14:paraId="303FB409" w14:textId="797877D3" w:rsidR="00044813" w:rsidRPr="00662B5D" w:rsidRDefault="00044813" w:rsidP="00044813">
      <w:pPr>
        <w:spacing w:after="220"/>
        <w:jc w:val="both"/>
        <w:rPr>
          <w:rFonts w:ascii="Open Sans" w:hAnsi="Open Sans" w:cs="Open Sans"/>
          <w:sz w:val="24"/>
          <w:szCs w:val="24"/>
        </w:rPr>
      </w:pPr>
      <w:r w:rsidRPr="00662B5D">
        <w:rPr>
          <w:rFonts w:ascii="Open Sans" w:hAnsi="Open Sans" w:cs="Open Sans"/>
          <w:sz w:val="24"/>
          <w:szCs w:val="24"/>
        </w:rPr>
        <w:t xml:space="preserve">Resultado </w:t>
      </w:r>
      <w:r w:rsidR="00662B5D">
        <w:rPr>
          <w:rFonts w:ascii="Open Sans" w:hAnsi="Open Sans" w:cs="Open Sans"/>
          <w:sz w:val="24"/>
          <w:szCs w:val="24"/>
        </w:rPr>
        <w:t>1</w:t>
      </w:r>
      <w:r w:rsidRPr="00662B5D">
        <w:rPr>
          <w:rFonts w:ascii="Open Sans" w:hAnsi="Open Sans" w:cs="Open Sans"/>
          <w:sz w:val="24"/>
          <w:szCs w:val="24"/>
        </w:rPr>
        <w:t xml:space="preserve">er. trimestre: </w:t>
      </w:r>
    </w:p>
    <w:p w14:paraId="16EA892D" w14:textId="77777777" w:rsidR="00044813" w:rsidRPr="00662B5D" w:rsidRDefault="00044813" w:rsidP="00044813">
      <w:pPr>
        <w:pStyle w:val="ListParagraph"/>
        <w:numPr>
          <w:ilvl w:val="1"/>
          <w:numId w:val="2"/>
        </w:numPr>
        <w:spacing w:after="200" w:line="240" w:lineRule="auto"/>
        <w:ind w:right="474" w:hanging="360"/>
        <w:jc w:val="both"/>
        <w:rPr>
          <w:rFonts w:ascii="Open Sans" w:hAnsi="Open Sans" w:cs="Open Sans"/>
          <w:sz w:val="24"/>
          <w:szCs w:val="24"/>
        </w:rPr>
      </w:pPr>
      <w:r w:rsidRPr="00662B5D">
        <w:rPr>
          <w:rFonts w:ascii="Open Sans" w:hAnsi="Open Sans" w:cs="Open Sans"/>
          <w:sz w:val="24"/>
        </w:rPr>
        <w:t>La creación y mantenimiento de soluciones tecnológicas y aplicativos de software.</w:t>
      </w:r>
    </w:p>
    <w:p w14:paraId="3E9D36E6" w14:textId="77777777" w:rsidR="00044813" w:rsidRPr="00662B5D"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662B5D">
        <w:rPr>
          <w:rFonts w:ascii="Open Sans" w:eastAsia="Calibri" w:hAnsi="Open Sans" w:cs="Open Sans"/>
          <w:sz w:val="24"/>
        </w:rPr>
        <w:t>Adquisición de componentes de software, hardware y complementos para los equipos tecnológicos del ADESS</w:t>
      </w:r>
    </w:p>
    <w:p w14:paraId="304FEE32" w14:textId="77777777" w:rsidR="00044813" w:rsidRPr="00662B5D"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662B5D">
        <w:rPr>
          <w:rFonts w:ascii="Open Sans" w:hAnsi="Open Sans" w:cs="Open Sans"/>
          <w:sz w:val="24"/>
        </w:rPr>
        <w:t>La realización del mantenimiento preventivo y correctivo de la infraestructura tecnológica del trimestre.</w:t>
      </w:r>
    </w:p>
    <w:p w14:paraId="123DCD55" w14:textId="77777777" w:rsidR="00044813" w:rsidRPr="00662B5D"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662B5D">
        <w:rPr>
          <w:rFonts w:ascii="Open Sans" w:hAnsi="Open Sans" w:cs="Open Sans"/>
          <w:sz w:val="24"/>
        </w:rPr>
        <w:t>Seguimiento a los diferentes planes y proyectos de la DTIC</w:t>
      </w:r>
    </w:p>
    <w:p w14:paraId="67FAED40" w14:textId="529B1777" w:rsidR="00044813" w:rsidRPr="00662B5D"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662B5D">
        <w:rPr>
          <w:rFonts w:ascii="Open Sans" w:hAnsi="Open Sans" w:cs="Open Sans"/>
          <w:sz w:val="24"/>
        </w:rPr>
        <w:t xml:space="preserve">Fortalecimiento de la </w:t>
      </w:r>
      <w:r w:rsidR="00662B5D">
        <w:rPr>
          <w:rFonts w:ascii="Open Sans" w:hAnsi="Open Sans" w:cs="Open Sans"/>
          <w:sz w:val="24"/>
        </w:rPr>
        <w:t>infraestructura tecnológica</w:t>
      </w:r>
    </w:p>
    <w:bookmarkEnd w:id="8"/>
    <w:p w14:paraId="206C9302" w14:textId="056144BD" w:rsidR="00044813"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Pr>
          <w:noProof/>
        </w:rPr>
        <mc:AlternateContent>
          <mc:Choice Requires="wps">
            <w:drawing>
              <wp:anchor distT="0" distB="0" distL="114300" distR="114300" simplePos="0" relativeHeight="251661312" behindDoc="1" locked="0" layoutInCell="1" allowOverlap="1" wp14:anchorId="664383EB" wp14:editId="74819E94">
                <wp:simplePos x="0" y="0"/>
                <wp:positionH relativeFrom="margin">
                  <wp:posOffset>0</wp:posOffset>
                </wp:positionH>
                <wp:positionV relativeFrom="paragraph">
                  <wp:posOffset>-635</wp:posOffset>
                </wp:positionV>
                <wp:extent cx="2466975" cy="241300"/>
                <wp:effectExtent l="0" t="0" r="9525" b="6350"/>
                <wp:wrapNone/>
                <wp:docPr id="29" name="Rectángulo 6"/>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7E4AE6" id="Rectángulo 6" o:spid="_x0000_s1026" style="position:absolute;margin-left:0;margin-top:-.05pt;width:194.25pt;height:1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Pr>
          <w:rFonts w:ascii="Times New Roman" w:hAnsi="Times New Roman" w:cs="Times New Roman"/>
          <w:color w:val="FFFFFF" w:themeColor="background1"/>
          <w:sz w:val="24"/>
          <w:szCs w:val="24"/>
        </w:rPr>
        <w:t xml:space="preserve">Ejecución del trimestre: </w:t>
      </w:r>
      <w:r w:rsidR="00662B5D">
        <w:rPr>
          <w:rFonts w:ascii="Times New Roman" w:hAnsi="Times New Roman" w:cs="Times New Roman"/>
          <w:color w:val="FFFFFF" w:themeColor="background1"/>
          <w:sz w:val="24"/>
          <w:szCs w:val="24"/>
        </w:rPr>
        <w:t>83</w:t>
      </w:r>
      <w:r>
        <w:rPr>
          <w:rFonts w:ascii="Times New Roman" w:hAnsi="Times New Roman" w:cs="Times New Roman"/>
          <w:color w:val="FFFFFF" w:themeColor="background1"/>
          <w:sz w:val="24"/>
          <w:szCs w:val="24"/>
        </w:rPr>
        <w:t xml:space="preserve">%. </w:t>
      </w:r>
    </w:p>
    <w:p w14:paraId="005076A4" w14:textId="77777777" w:rsidR="00044813" w:rsidRDefault="00044813" w:rsidP="00044813">
      <w:pPr>
        <w:spacing w:line="252" w:lineRule="auto"/>
        <w:jc w:val="both"/>
        <w:rPr>
          <w:rFonts w:ascii="Times New Roman" w:hAnsi="Times New Roman" w:cs="Times New Roman"/>
          <w:color w:val="FF0000"/>
          <w:sz w:val="24"/>
          <w:szCs w:val="24"/>
        </w:rPr>
      </w:pPr>
    </w:p>
    <w:p w14:paraId="29E42CEC" w14:textId="77777777" w:rsidR="00044813" w:rsidRPr="001056EE" w:rsidRDefault="00044813" w:rsidP="00044813">
      <w:pPr>
        <w:rPr>
          <w:rFonts w:ascii="Open Sans" w:hAnsi="Open Sans" w:cs="Open Sans"/>
          <w:b/>
          <w:sz w:val="24"/>
          <w:szCs w:val="24"/>
        </w:rPr>
      </w:pPr>
      <w:r w:rsidRPr="001056EE">
        <w:rPr>
          <w:rFonts w:ascii="Open Sans" w:hAnsi="Open Sans" w:cs="Open Sans"/>
          <w:b/>
          <w:sz w:val="24"/>
          <w:szCs w:val="24"/>
        </w:rPr>
        <w:t xml:space="preserve">Dirección Jurídica.  </w:t>
      </w:r>
    </w:p>
    <w:p w14:paraId="319C2E2E" w14:textId="21EC7331" w:rsidR="00044813" w:rsidRPr="001056EE" w:rsidRDefault="00044813" w:rsidP="00044813">
      <w:pPr>
        <w:jc w:val="both"/>
        <w:rPr>
          <w:rFonts w:ascii="Open Sans" w:hAnsi="Open Sans" w:cs="Open Sans"/>
          <w:sz w:val="24"/>
          <w:szCs w:val="24"/>
        </w:rPr>
      </w:pPr>
      <w:r w:rsidRPr="001056EE">
        <w:rPr>
          <w:rFonts w:ascii="Open Sans" w:hAnsi="Open Sans" w:cs="Open Sans"/>
          <w:sz w:val="24"/>
          <w:szCs w:val="24"/>
        </w:rPr>
        <w:t>Para el año 202</w:t>
      </w:r>
      <w:r w:rsidR="00E96719" w:rsidRPr="001056EE">
        <w:rPr>
          <w:rFonts w:ascii="Open Sans" w:hAnsi="Open Sans" w:cs="Open Sans"/>
          <w:sz w:val="24"/>
          <w:szCs w:val="24"/>
        </w:rPr>
        <w:t>4</w:t>
      </w:r>
      <w:r w:rsidRPr="001056EE">
        <w:rPr>
          <w:rFonts w:ascii="Open Sans" w:hAnsi="Open Sans" w:cs="Open Sans"/>
          <w:sz w:val="24"/>
          <w:szCs w:val="24"/>
        </w:rPr>
        <w:t xml:space="preserve"> el área jurídica planifico mantener los servicios propios del área, la elaboración y mantenimiento de los documentos legales; la representación legal;</w:t>
      </w:r>
      <w:r w:rsidR="005B307B" w:rsidRPr="001056EE">
        <w:rPr>
          <w:rFonts w:ascii="Open Sans" w:hAnsi="Open Sans" w:cs="Open Sans"/>
          <w:sz w:val="24"/>
          <w:szCs w:val="24"/>
        </w:rPr>
        <w:t xml:space="preserve"> elaboración de borrador y actualización del reglamento de la RAS, Auditorias legales al Sistema de </w:t>
      </w:r>
      <w:r w:rsidR="00E548CB" w:rsidRPr="001056EE">
        <w:rPr>
          <w:rFonts w:ascii="Open Sans" w:hAnsi="Open Sans" w:cs="Open Sans"/>
          <w:sz w:val="24"/>
          <w:szCs w:val="24"/>
        </w:rPr>
        <w:t>gestión</w:t>
      </w:r>
      <w:r w:rsidR="005B307B" w:rsidRPr="001056EE">
        <w:rPr>
          <w:rFonts w:ascii="Open Sans" w:hAnsi="Open Sans" w:cs="Open Sans"/>
          <w:sz w:val="24"/>
          <w:szCs w:val="24"/>
        </w:rPr>
        <w:t xml:space="preserve"> Integrado,</w:t>
      </w:r>
      <w:r w:rsidRPr="001056EE">
        <w:rPr>
          <w:rFonts w:ascii="Open Sans" w:hAnsi="Open Sans" w:cs="Open Sans"/>
          <w:sz w:val="24"/>
          <w:szCs w:val="24"/>
        </w:rPr>
        <w:t xml:space="preserve"> la asistencia legal y la auditoria legal. </w:t>
      </w:r>
    </w:p>
    <w:p w14:paraId="4FA477C5" w14:textId="2D04E785" w:rsidR="00044813" w:rsidRPr="001056EE" w:rsidRDefault="00044813" w:rsidP="00044813">
      <w:pPr>
        <w:spacing w:after="220"/>
        <w:jc w:val="both"/>
        <w:rPr>
          <w:rFonts w:ascii="Open Sans" w:hAnsi="Open Sans" w:cs="Open Sans"/>
          <w:sz w:val="24"/>
          <w:szCs w:val="24"/>
        </w:rPr>
      </w:pPr>
      <w:r w:rsidRPr="001056EE">
        <w:rPr>
          <w:rFonts w:ascii="Open Sans" w:hAnsi="Open Sans" w:cs="Open Sans"/>
          <w:sz w:val="24"/>
          <w:szCs w:val="24"/>
        </w:rPr>
        <w:t xml:space="preserve">Resultado </w:t>
      </w:r>
      <w:r w:rsidR="005B307B" w:rsidRPr="001056EE">
        <w:rPr>
          <w:rFonts w:ascii="Open Sans" w:hAnsi="Open Sans" w:cs="Open Sans"/>
          <w:sz w:val="24"/>
          <w:szCs w:val="24"/>
        </w:rPr>
        <w:t>1</w:t>
      </w:r>
      <w:r w:rsidRPr="001056EE">
        <w:rPr>
          <w:rFonts w:ascii="Open Sans" w:hAnsi="Open Sans" w:cs="Open Sans"/>
          <w:sz w:val="24"/>
          <w:szCs w:val="24"/>
        </w:rPr>
        <w:t xml:space="preserve">er. trimestre: </w:t>
      </w:r>
    </w:p>
    <w:p w14:paraId="7393B155"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szCs w:val="24"/>
        </w:rPr>
      </w:pPr>
      <w:r w:rsidRPr="001056EE">
        <w:rPr>
          <w:rFonts w:ascii="Open Sans" w:hAnsi="Open Sans" w:cs="Open Sans"/>
          <w:sz w:val="24"/>
        </w:rPr>
        <w:t xml:space="preserve">Elaboración y revisión de documentos legales </w:t>
      </w:r>
    </w:p>
    <w:p w14:paraId="0406F1E2"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bCs/>
          <w:sz w:val="24"/>
          <w:lang w:eastAsia="zh-TW"/>
        </w:rPr>
        <w:t xml:space="preserve">Representación legal de la institución </w:t>
      </w:r>
    </w:p>
    <w:p w14:paraId="7DA05DAD" w14:textId="77777777" w:rsidR="00044813" w:rsidRPr="001056EE" w:rsidRDefault="00044813" w:rsidP="00044813">
      <w:pPr>
        <w:pStyle w:val="ListParagraph"/>
        <w:numPr>
          <w:ilvl w:val="1"/>
          <w:numId w:val="2"/>
        </w:numPr>
        <w:spacing w:after="200" w:line="240" w:lineRule="auto"/>
        <w:ind w:right="474" w:hanging="360"/>
        <w:jc w:val="both"/>
        <w:rPr>
          <w:rFonts w:ascii="Open Sans" w:hAnsi="Open Sans" w:cs="Open Sans"/>
          <w:sz w:val="24"/>
        </w:rPr>
      </w:pPr>
      <w:r w:rsidRPr="001056EE">
        <w:rPr>
          <w:rFonts w:ascii="Open Sans" w:hAnsi="Open Sans" w:cs="Open Sans"/>
          <w:sz w:val="24"/>
        </w:rPr>
        <w:t xml:space="preserve">Asistencia legal a las áreas </w:t>
      </w:r>
    </w:p>
    <w:p w14:paraId="0C36A485" w14:textId="620858F4" w:rsidR="00044813" w:rsidRPr="001056EE"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sidRPr="001056EE">
        <w:rPr>
          <w:noProof/>
        </w:rPr>
        <mc:AlternateContent>
          <mc:Choice Requires="wps">
            <w:drawing>
              <wp:anchor distT="0" distB="0" distL="114300" distR="114300" simplePos="0" relativeHeight="251662336" behindDoc="1" locked="0" layoutInCell="1" allowOverlap="1" wp14:anchorId="4728BA7E" wp14:editId="6DA5387A">
                <wp:simplePos x="0" y="0"/>
                <wp:positionH relativeFrom="margin">
                  <wp:posOffset>0</wp:posOffset>
                </wp:positionH>
                <wp:positionV relativeFrom="paragraph">
                  <wp:posOffset>-635</wp:posOffset>
                </wp:positionV>
                <wp:extent cx="2466975" cy="241300"/>
                <wp:effectExtent l="0" t="0" r="9525" b="6350"/>
                <wp:wrapNone/>
                <wp:docPr id="30"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9DAE3D" id="Rectángulo 5" o:spid="_x0000_s1026" style="position:absolute;margin-left:0;margin-top:-.05pt;width:194.25pt;height: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1056EE">
        <w:rPr>
          <w:rFonts w:ascii="Times New Roman" w:hAnsi="Times New Roman" w:cs="Times New Roman"/>
          <w:color w:val="FFFFFF" w:themeColor="background1"/>
          <w:sz w:val="24"/>
          <w:szCs w:val="24"/>
        </w:rPr>
        <w:t xml:space="preserve">Ejecución del trimestre: </w:t>
      </w:r>
      <w:r w:rsidR="005B307B" w:rsidRPr="001056EE">
        <w:rPr>
          <w:rFonts w:ascii="Times New Roman" w:hAnsi="Times New Roman" w:cs="Times New Roman"/>
          <w:color w:val="FFFFFF" w:themeColor="background1"/>
          <w:sz w:val="24"/>
          <w:szCs w:val="24"/>
        </w:rPr>
        <w:t>10</w:t>
      </w:r>
      <w:r w:rsidRPr="001056EE">
        <w:rPr>
          <w:rFonts w:ascii="Times New Roman" w:hAnsi="Times New Roman" w:cs="Times New Roman"/>
          <w:color w:val="FFFFFF" w:themeColor="background1"/>
          <w:sz w:val="24"/>
          <w:szCs w:val="24"/>
        </w:rPr>
        <w:t xml:space="preserve">0%. </w:t>
      </w:r>
    </w:p>
    <w:p w14:paraId="275240BC" w14:textId="77777777" w:rsidR="00044813" w:rsidRDefault="00044813" w:rsidP="00044813">
      <w:pPr>
        <w:spacing w:line="240" w:lineRule="auto"/>
        <w:jc w:val="both"/>
        <w:rPr>
          <w:rFonts w:ascii="Times New Roman" w:hAnsi="Times New Roman" w:cs="Times New Roman"/>
          <w:sz w:val="24"/>
          <w:szCs w:val="24"/>
        </w:rPr>
      </w:pPr>
    </w:p>
    <w:p w14:paraId="36494607" w14:textId="77777777" w:rsidR="006D257C" w:rsidRDefault="006D257C" w:rsidP="00044813">
      <w:pPr>
        <w:spacing w:line="240" w:lineRule="auto"/>
        <w:jc w:val="both"/>
        <w:rPr>
          <w:rFonts w:ascii="Times New Roman" w:hAnsi="Times New Roman" w:cs="Times New Roman"/>
          <w:sz w:val="24"/>
          <w:szCs w:val="24"/>
        </w:rPr>
      </w:pPr>
    </w:p>
    <w:p w14:paraId="0ACF051B" w14:textId="77777777" w:rsidR="00662B5D" w:rsidRDefault="00662B5D" w:rsidP="00044813">
      <w:pPr>
        <w:spacing w:line="240" w:lineRule="auto"/>
        <w:jc w:val="both"/>
        <w:rPr>
          <w:rFonts w:ascii="Times New Roman" w:hAnsi="Times New Roman" w:cs="Times New Roman"/>
          <w:sz w:val="24"/>
          <w:szCs w:val="24"/>
        </w:rPr>
      </w:pPr>
    </w:p>
    <w:p w14:paraId="016EEA56" w14:textId="77777777" w:rsidR="0066500C" w:rsidRDefault="0066500C" w:rsidP="006D257C">
      <w:pPr>
        <w:spacing w:line="240" w:lineRule="auto"/>
        <w:jc w:val="both"/>
        <w:rPr>
          <w:rFonts w:ascii="Times New Roman" w:hAnsi="Times New Roman" w:cs="Times New Roman"/>
          <w:sz w:val="24"/>
          <w:szCs w:val="24"/>
        </w:rPr>
      </w:pPr>
    </w:p>
    <w:p w14:paraId="61C626F1" w14:textId="61E3F65B" w:rsidR="006D257C" w:rsidRPr="006D257C" w:rsidRDefault="006D257C" w:rsidP="006D257C">
      <w:pPr>
        <w:spacing w:line="240" w:lineRule="auto"/>
        <w:jc w:val="both"/>
        <w:rPr>
          <w:rFonts w:ascii="Open Sans" w:hAnsi="Open Sans" w:cs="Open Sans"/>
          <w:b/>
          <w:bCs/>
          <w:sz w:val="24"/>
          <w:szCs w:val="24"/>
          <w:lang w:val="es-MX"/>
        </w:rPr>
      </w:pPr>
      <w:r w:rsidRPr="006D257C">
        <w:rPr>
          <w:rFonts w:ascii="Open Sans" w:hAnsi="Open Sans" w:cs="Open Sans"/>
          <w:b/>
          <w:bCs/>
          <w:sz w:val="24"/>
          <w:szCs w:val="24"/>
          <w:lang w:val="es-MX"/>
        </w:rPr>
        <w:lastRenderedPageBreak/>
        <w:t>Incidente de Ciberseguridad y Sus Impactos en el Primer Trimestre del 2024</w:t>
      </w:r>
    </w:p>
    <w:p w14:paraId="09D0E1DE" w14:textId="77777777" w:rsidR="006D257C" w:rsidRPr="006D257C" w:rsidRDefault="006D257C" w:rsidP="006D257C">
      <w:pPr>
        <w:spacing w:line="240" w:lineRule="auto"/>
        <w:jc w:val="both"/>
        <w:rPr>
          <w:rFonts w:ascii="Times New Roman" w:hAnsi="Times New Roman" w:cs="Times New Roman"/>
          <w:sz w:val="24"/>
          <w:szCs w:val="24"/>
          <w:lang w:val="es-MX"/>
        </w:rPr>
      </w:pPr>
    </w:p>
    <w:p w14:paraId="2D75ADDC" w14:textId="77777777" w:rsidR="006D257C" w:rsidRP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El 28 de febrero del 2024, la Administradora de Subsidios Sociales (Adess) enfrentó un grave incidente de ciberseguridad que comprometió su infraestructura tecnológica a nivel nacional. El ataque ransomware afectó servicios críticos como el servidor de correo, la base de datos SQL Server, el servidor de backup y las computadoras finales de los usuarios, generando un impacto significativo en la operatividad de la institución.</w:t>
      </w:r>
    </w:p>
    <w:p w14:paraId="169B8AD8" w14:textId="77777777" w:rsidR="006D257C" w:rsidRP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Ante esta emergencia, se activaron de inmediato los protocolos establecidos y se estableció contacto con los organismos gubernamentales de inteligencia, incluyendo CSIRT, CNCS y DNI. Como medida de contención, se procedió a aislar el datacenter principal y segmentar el tráfico de red afectado. Paralelamente, se colaboró con el CNCS para implementar soluciones tecnológicas, licenciamientos temporales, equipos de pruebas y telefonía, logrando estabilizar la situación en un lapso de 30 a 60 días desde el incidente.</w:t>
      </w:r>
    </w:p>
    <w:p w14:paraId="682A439A" w14:textId="77777777" w:rsidR="006D257C" w:rsidRP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Una de las acciones cruciales fue la migración completa del datacenter a la nube a nivel nacional en colaboración con Huawei, garantizando así la continuidad de los servicios tanto para las delegaciones como para la oficina principal de Adess.</w:t>
      </w:r>
    </w:p>
    <w:p w14:paraId="3870618F" w14:textId="77777777" w:rsidR="006D257C" w:rsidRP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A pesar de estos esfuerzos, varias áreas se vieron afectadas en su capacidad para cumplir con las metas establecidas para el primer trimestre del 2024. La depuración exhaustiva de los equipos informáticos de la institución, muchos de los cuales estaban infectados, generó la necesidad de formatear los equipos afectados, con la consecuente probabilidad baja de recuperar la información almacenada en ellos. Este proceso de recuperación y depuración aún está en curso, impactando la operatividad de algunas áreas clave.</w:t>
      </w:r>
    </w:p>
    <w:p w14:paraId="4A5B7308" w14:textId="77777777" w:rsidR="006D257C" w:rsidRP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No obstante, es importante destacar que el equipo de base de datos se enfocó en garantizar que los subsidios fueran pagados conforme a las fechas establecidas por el gobierno, lo cual se logró de manera efectiva gracias a las medidas de contingencia implementadas.</w:t>
      </w:r>
    </w:p>
    <w:p w14:paraId="3158C9B5" w14:textId="77777777" w:rsidR="006D257C" w:rsidRDefault="006D257C" w:rsidP="006D257C">
      <w:pPr>
        <w:spacing w:line="240" w:lineRule="auto"/>
        <w:jc w:val="both"/>
        <w:rPr>
          <w:rFonts w:ascii="Open Sans" w:hAnsi="Open Sans" w:cs="Open Sans"/>
          <w:sz w:val="24"/>
          <w:szCs w:val="24"/>
          <w:lang w:val="es-MX"/>
        </w:rPr>
      </w:pPr>
      <w:r w:rsidRPr="006D257C">
        <w:rPr>
          <w:rFonts w:ascii="Open Sans" w:hAnsi="Open Sans" w:cs="Open Sans"/>
          <w:sz w:val="24"/>
          <w:szCs w:val="24"/>
          <w:lang w:val="es-MX"/>
        </w:rPr>
        <w:t>En resumen, el incidente de ciberseguridad de febrero del 2024 tuvo un impacto significativo en la operatividad de la Adess, afectando la capacidad de algunas áreas para cumplir con sus metas del primer trimestre. Sin embargo, gracias a las acciones rápidas y eficaces tomadas por el equipo de tecnología y comunicaciones, se logró estabilizar la situación y garantizar la continuidad de los servicios críticos de la institución.</w:t>
      </w:r>
    </w:p>
    <w:p w14:paraId="4C15426C" w14:textId="77777777" w:rsidR="003A73DD" w:rsidRDefault="003A73DD" w:rsidP="006D257C">
      <w:pPr>
        <w:spacing w:line="240" w:lineRule="auto"/>
        <w:jc w:val="both"/>
        <w:rPr>
          <w:rFonts w:ascii="Open Sans" w:hAnsi="Open Sans" w:cs="Open Sans"/>
          <w:sz w:val="24"/>
          <w:szCs w:val="24"/>
          <w:lang w:val="es-MX"/>
        </w:rPr>
      </w:pPr>
    </w:p>
    <w:p w14:paraId="706B20ED" w14:textId="77777777" w:rsidR="003A73DD" w:rsidRPr="006D257C" w:rsidRDefault="003A73DD" w:rsidP="006D257C">
      <w:pPr>
        <w:spacing w:line="240" w:lineRule="auto"/>
        <w:jc w:val="both"/>
        <w:rPr>
          <w:rFonts w:ascii="Open Sans" w:hAnsi="Open Sans" w:cs="Open Sans"/>
          <w:sz w:val="24"/>
          <w:szCs w:val="24"/>
          <w:lang w:val="es-MX"/>
        </w:rPr>
      </w:pPr>
    </w:p>
    <w:p w14:paraId="5FE01861" w14:textId="77777777" w:rsidR="001056EE" w:rsidRDefault="001056EE" w:rsidP="00044813">
      <w:pPr>
        <w:spacing w:line="240" w:lineRule="auto"/>
        <w:jc w:val="both"/>
        <w:rPr>
          <w:rFonts w:ascii="Times New Roman" w:hAnsi="Times New Roman" w:cs="Times New Roman"/>
          <w:sz w:val="24"/>
          <w:szCs w:val="24"/>
        </w:rPr>
      </w:pPr>
    </w:p>
    <w:p w14:paraId="64B50C4C" w14:textId="77777777" w:rsidR="00044813" w:rsidRDefault="00044813" w:rsidP="00044813">
      <w:pPr>
        <w:pStyle w:val="Heading1"/>
        <w:numPr>
          <w:ilvl w:val="0"/>
          <w:numId w:val="4"/>
        </w:numPr>
        <w:rPr>
          <w:rFonts w:ascii="Times New Roman" w:hAnsi="Times New Roman" w:cs="Times New Roman"/>
          <w:b/>
          <w:color w:val="auto"/>
          <w:sz w:val="24"/>
          <w:szCs w:val="24"/>
        </w:rPr>
      </w:pPr>
      <w:bookmarkStart w:id="9" w:name="_Toc148512280"/>
      <w:r>
        <w:rPr>
          <w:rFonts w:ascii="Times New Roman" w:hAnsi="Times New Roman" w:cs="Times New Roman"/>
          <w:b/>
          <w:color w:val="auto"/>
          <w:sz w:val="24"/>
          <w:szCs w:val="24"/>
        </w:rPr>
        <w:t>EJECUCIÓN PRESUPUESTARIA</w:t>
      </w:r>
      <w:bookmarkEnd w:id="9"/>
      <w:r>
        <w:rPr>
          <w:rFonts w:ascii="Times New Roman" w:hAnsi="Times New Roman" w:cs="Times New Roman"/>
          <w:b/>
          <w:color w:val="auto"/>
          <w:sz w:val="24"/>
          <w:szCs w:val="24"/>
        </w:rPr>
        <w:t xml:space="preserve"> </w:t>
      </w:r>
    </w:p>
    <w:p w14:paraId="10A59E2C" w14:textId="77777777" w:rsidR="00044813" w:rsidRDefault="00044813" w:rsidP="00044813">
      <w:pPr>
        <w:pStyle w:val="NoSpacing"/>
        <w:spacing w:line="276" w:lineRule="auto"/>
        <w:jc w:val="both"/>
      </w:pPr>
    </w:p>
    <w:p w14:paraId="3CB1BA4D" w14:textId="38D6BF12" w:rsidR="00044813" w:rsidRDefault="00664C6B" w:rsidP="00044813">
      <w:pPr>
        <w:spacing w:after="0"/>
        <w:jc w:val="center"/>
        <w:rPr>
          <w:noProof/>
        </w:rPr>
      </w:pPr>
      <w:r>
        <w:rPr>
          <w:noProof/>
          <w14:ligatures w14:val="standardContextual"/>
        </w:rPr>
        <w:drawing>
          <wp:inline distT="0" distB="0" distL="0" distR="0" wp14:anchorId="216CFA65" wp14:editId="6CCEBAE6">
            <wp:extent cx="5495926" cy="3557590"/>
            <wp:effectExtent l="0" t="0" r="9525" b="5080"/>
            <wp:docPr id="17157263" name="Gráfico 1">
              <a:extLst xmlns:a="http://schemas.openxmlformats.org/drawingml/2006/main">
                <a:ext uri="{FF2B5EF4-FFF2-40B4-BE49-F238E27FC236}">
                  <a16:creationId xmlns:a16="http://schemas.microsoft.com/office/drawing/2014/main" id="{BD756913-EB8B-BF10-42F8-2EF9E84F0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44FE48" w14:textId="77777777" w:rsidR="00044813" w:rsidRDefault="00044813" w:rsidP="00044813">
      <w:pPr>
        <w:spacing w:after="0"/>
        <w:jc w:val="both"/>
        <w:rPr>
          <w:noProof/>
        </w:rPr>
      </w:pPr>
      <w:r>
        <w:rPr>
          <w:noProof/>
        </w:rPr>
        <w:t xml:space="preserve">                Fuente: Elabaración propia, según informaciones Sigef.</w:t>
      </w:r>
    </w:p>
    <w:p w14:paraId="36DBCF9F" w14:textId="77777777" w:rsidR="00044813" w:rsidRDefault="00044813" w:rsidP="00044813">
      <w:pPr>
        <w:spacing w:after="0"/>
        <w:jc w:val="both"/>
        <w:rPr>
          <w:noProof/>
        </w:rPr>
      </w:pPr>
    </w:p>
    <w:p w14:paraId="5C16946B" w14:textId="7A07073A" w:rsidR="00044813" w:rsidRDefault="00044813" w:rsidP="003A73DD">
      <w:pPr>
        <w:jc w:val="both"/>
        <w:rPr>
          <w:rFonts w:ascii="Times New Roman" w:hAnsi="Times New Roman" w:cs="Times New Roman"/>
          <w:sz w:val="24"/>
          <w:szCs w:val="24"/>
        </w:rPr>
      </w:pPr>
      <w:r>
        <w:rPr>
          <w:rFonts w:ascii="Open Sans" w:hAnsi="Open Sans" w:cs="Open Sans"/>
          <w:sz w:val="24"/>
          <w:szCs w:val="24"/>
        </w:rPr>
        <w:t>El presupuesto asignado para el año 202</w:t>
      </w:r>
      <w:r w:rsidR="00664C6B">
        <w:rPr>
          <w:rFonts w:ascii="Open Sans" w:hAnsi="Open Sans" w:cs="Open Sans"/>
          <w:sz w:val="24"/>
          <w:szCs w:val="24"/>
        </w:rPr>
        <w:t>4</w:t>
      </w:r>
      <w:r>
        <w:rPr>
          <w:rFonts w:ascii="Open Sans" w:hAnsi="Open Sans" w:cs="Open Sans"/>
          <w:sz w:val="24"/>
          <w:szCs w:val="24"/>
        </w:rPr>
        <w:t xml:space="preserve"> fue de RD$</w:t>
      </w:r>
      <w:r w:rsidR="00664C6B">
        <w:rPr>
          <w:rFonts w:ascii="Open Sans" w:hAnsi="Open Sans" w:cs="Open Sans"/>
          <w:sz w:val="24"/>
          <w:szCs w:val="24"/>
        </w:rPr>
        <w:t>541</w:t>
      </w:r>
      <w:r>
        <w:rPr>
          <w:rFonts w:ascii="Open Sans" w:hAnsi="Open Sans" w:cs="Open Sans"/>
          <w:sz w:val="24"/>
          <w:szCs w:val="24"/>
        </w:rPr>
        <w:t>,</w:t>
      </w:r>
      <w:r w:rsidR="00664C6B">
        <w:rPr>
          <w:rFonts w:ascii="Open Sans" w:hAnsi="Open Sans" w:cs="Open Sans"/>
          <w:sz w:val="24"/>
          <w:szCs w:val="24"/>
        </w:rPr>
        <w:t>455</w:t>
      </w:r>
      <w:r>
        <w:rPr>
          <w:rFonts w:ascii="Open Sans" w:hAnsi="Open Sans" w:cs="Open Sans"/>
          <w:sz w:val="24"/>
          <w:szCs w:val="24"/>
        </w:rPr>
        <w:t>,</w:t>
      </w:r>
      <w:r w:rsidR="00664C6B">
        <w:rPr>
          <w:rFonts w:ascii="Open Sans" w:hAnsi="Open Sans" w:cs="Open Sans"/>
          <w:sz w:val="24"/>
          <w:szCs w:val="24"/>
        </w:rPr>
        <w:t>397</w:t>
      </w:r>
      <w:r>
        <w:rPr>
          <w:rFonts w:ascii="Open Sans" w:hAnsi="Open Sans" w:cs="Open Sans"/>
          <w:sz w:val="24"/>
          <w:szCs w:val="24"/>
        </w:rPr>
        <w:t>.00, al 3</w:t>
      </w:r>
      <w:r w:rsidR="00664C6B">
        <w:rPr>
          <w:rFonts w:ascii="Open Sans" w:hAnsi="Open Sans" w:cs="Open Sans"/>
          <w:sz w:val="24"/>
          <w:szCs w:val="24"/>
        </w:rPr>
        <w:t>1</w:t>
      </w:r>
      <w:r>
        <w:rPr>
          <w:rFonts w:ascii="Open Sans" w:hAnsi="Open Sans" w:cs="Open Sans"/>
          <w:sz w:val="24"/>
          <w:szCs w:val="24"/>
        </w:rPr>
        <w:t xml:space="preserve"> de </w:t>
      </w:r>
      <w:r w:rsidR="00664C6B">
        <w:rPr>
          <w:rFonts w:ascii="Open Sans" w:hAnsi="Open Sans" w:cs="Open Sans"/>
          <w:sz w:val="24"/>
          <w:szCs w:val="24"/>
        </w:rPr>
        <w:t>marzo</w:t>
      </w:r>
      <w:r>
        <w:rPr>
          <w:rFonts w:ascii="Open Sans" w:hAnsi="Open Sans" w:cs="Open Sans"/>
          <w:sz w:val="24"/>
          <w:szCs w:val="24"/>
        </w:rPr>
        <w:t xml:space="preserve"> se cuenta con un presupuesto vigente de RD$</w:t>
      </w:r>
      <w:r w:rsidR="00664C6B">
        <w:rPr>
          <w:rFonts w:ascii="Open Sans" w:hAnsi="Open Sans" w:cs="Open Sans"/>
          <w:sz w:val="24"/>
          <w:szCs w:val="24"/>
        </w:rPr>
        <w:t xml:space="preserve">541,455,397.00 </w:t>
      </w:r>
      <w:r>
        <w:rPr>
          <w:rFonts w:ascii="Open Sans" w:hAnsi="Open Sans" w:cs="Open Sans"/>
          <w:sz w:val="24"/>
          <w:szCs w:val="24"/>
        </w:rPr>
        <w:t>del cual se ha ejecutado a la fecha la suma de RD$</w:t>
      </w:r>
      <w:r w:rsidR="00664C6B">
        <w:rPr>
          <w:rFonts w:ascii="Open Sans" w:hAnsi="Open Sans" w:cs="Open Sans"/>
          <w:sz w:val="24"/>
          <w:szCs w:val="24"/>
        </w:rPr>
        <w:t>89,007,382.04</w:t>
      </w:r>
      <w:r>
        <w:rPr>
          <w:rFonts w:ascii="Open Sans" w:hAnsi="Open Sans" w:cs="Open Sans"/>
          <w:sz w:val="24"/>
          <w:szCs w:val="24"/>
        </w:rPr>
        <w:t xml:space="preserve"> equivalente al </w:t>
      </w:r>
      <w:r w:rsidR="00664C6B">
        <w:rPr>
          <w:rFonts w:ascii="Open Sans" w:hAnsi="Open Sans" w:cs="Open Sans"/>
          <w:sz w:val="24"/>
          <w:szCs w:val="24"/>
        </w:rPr>
        <w:t>16.4</w:t>
      </w:r>
      <w:r>
        <w:rPr>
          <w:rFonts w:ascii="Open Sans" w:hAnsi="Open Sans" w:cs="Open Sans"/>
          <w:sz w:val="24"/>
          <w:szCs w:val="24"/>
        </w:rPr>
        <w:t xml:space="preserve">% del presupuesto aprobado. </w:t>
      </w:r>
    </w:p>
    <w:p w14:paraId="6948A1C3" w14:textId="77777777" w:rsidR="00044813" w:rsidRDefault="00044813" w:rsidP="00044813">
      <w:pPr>
        <w:jc w:val="center"/>
        <w:rPr>
          <w:rFonts w:ascii="Times New Roman" w:hAnsi="Times New Roman" w:cs="Times New Roman"/>
          <w:sz w:val="24"/>
          <w:szCs w:val="24"/>
        </w:rPr>
      </w:pPr>
    </w:p>
    <w:p w14:paraId="2272AE54" w14:textId="77777777" w:rsidR="00044813" w:rsidRDefault="00044813" w:rsidP="00044813">
      <w:pPr>
        <w:jc w:val="center"/>
        <w:rPr>
          <w:rFonts w:ascii="Times New Roman" w:hAnsi="Times New Roman" w:cs="Times New Roman"/>
          <w:sz w:val="24"/>
          <w:szCs w:val="24"/>
        </w:rPr>
      </w:pPr>
    </w:p>
    <w:tbl>
      <w:tblPr>
        <w:tblW w:w="9800" w:type="dxa"/>
        <w:tblCellMar>
          <w:left w:w="70" w:type="dxa"/>
          <w:right w:w="70" w:type="dxa"/>
        </w:tblCellMar>
        <w:tblLook w:val="04A0" w:firstRow="1" w:lastRow="0" w:firstColumn="1" w:lastColumn="0" w:noHBand="0" w:noVBand="1"/>
      </w:tblPr>
      <w:tblGrid>
        <w:gridCol w:w="1200"/>
        <w:gridCol w:w="1200"/>
        <w:gridCol w:w="560"/>
        <w:gridCol w:w="1200"/>
        <w:gridCol w:w="1200"/>
        <w:gridCol w:w="840"/>
        <w:gridCol w:w="1200"/>
        <w:gridCol w:w="1200"/>
        <w:gridCol w:w="1200"/>
      </w:tblGrid>
      <w:tr w:rsidR="00E548CB" w:rsidRPr="00E548CB" w14:paraId="571BA715" w14:textId="77777777" w:rsidTr="00A100DF">
        <w:trPr>
          <w:trHeight w:val="300"/>
        </w:trPr>
        <w:tc>
          <w:tcPr>
            <w:tcW w:w="1200" w:type="dxa"/>
            <w:tcBorders>
              <w:top w:val="nil"/>
              <w:left w:val="nil"/>
              <w:bottom w:val="single" w:sz="4" w:space="0" w:color="auto"/>
              <w:right w:val="nil"/>
            </w:tcBorders>
            <w:shd w:val="clear" w:color="auto" w:fill="auto"/>
            <w:noWrap/>
            <w:vAlign w:val="bottom"/>
            <w:hideMark/>
          </w:tcPr>
          <w:p w14:paraId="547D7A69"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6CCDEE5A"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560" w:type="dxa"/>
            <w:tcBorders>
              <w:top w:val="nil"/>
              <w:left w:val="nil"/>
              <w:bottom w:val="nil"/>
              <w:right w:val="nil"/>
            </w:tcBorders>
            <w:shd w:val="clear" w:color="auto" w:fill="auto"/>
            <w:noWrap/>
            <w:vAlign w:val="bottom"/>
            <w:hideMark/>
          </w:tcPr>
          <w:p w14:paraId="333DD53A"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6629E683"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07D24A0"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0BF303B1"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single" w:sz="4" w:space="0" w:color="auto"/>
              <w:right w:val="nil"/>
            </w:tcBorders>
            <w:shd w:val="clear" w:color="auto" w:fill="auto"/>
            <w:noWrap/>
            <w:vAlign w:val="bottom"/>
            <w:hideMark/>
          </w:tcPr>
          <w:p w14:paraId="04E150A1"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52DEF439"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nil"/>
              <w:right w:val="nil"/>
            </w:tcBorders>
            <w:shd w:val="clear" w:color="auto" w:fill="auto"/>
            <w:noWrap/>
            <w:vAlign w:val="bottom"/>
            <w:hideMark/>
          </w:tcPr>
          <w:p w14:paraId="4E4C1057"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p>
        </w:tc>
      </w:tr>
      <w:tr w:rsidR="00E548CB" w:rsidRPr="00E548CB" w14:paraId="00E71C5F" w14:textId="77777777" w:rsidTr="00A100DF">
        <w:trPr>
          <w:trHeight w:val="300"/>
        </w:trPr>
        <w:tc>
          <w:tcPr>
            <w:tcW w:w="2400" w:type="dxa"/>
            <w:gridSpan w:val="2"/>
            <w:tcBorders>
              <w:top w:val="nil"/>
              <w:left w:val="nil"/>
              <w:bottom w:val="nil"/>
              <w:right w:val="nil"/>
            </w:tcBorders>
            <w:shd w:val="clear" w:color="auto" w:fill="auto"/>
            <w:noWrap/>
            <w:vAlign w:val="bottom"/>
            <w:hideMark/>
          </w:tcPr>
          <w:p w14:paraId="5AE5A36C"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Preparado por:</w:t>
            </w:r>
          </w:p>
        </w:tc>
        <w:tc>
          <w:tcPr>
            <w:tcW w:w="560" w:type="dxa"/>
            <w:tcBorders>
              <w:top w:val="nil"/>
              <w:left w:val="nil"/>
              <w:bottom w:val="nil"/>
              <w:right w:val="nil"/>
            </w:tcBorders>
            <w:shd w:val="clear" w:color="auto" w:fill="auto"/>
            <w:noWrap/>
            <w:vAlign w:val="bottom"/>
            <w:hideMark/>
          </w:tcPr>
          <w:p w14:paraId="36BB5B6C"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4CAF1B5F"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4B9DCE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195BADFC"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6D2E54F7"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Revisado por:</w:t>
            </w:r>
          </w:p>
        </w:tc>
        <w:tc>
          <w:tcPr>
            <w:tcW w:w="1200" w:type="dxa"/>
            <w:tcBorders>
              <w:top w:val="nil"/>
              <w:left w:val="nil"/>
              <w:bottom w:val="nil"/>
              <w:right w:val="nil"/>
            </w:tcBorders>
            <w:shd w:val="clear" w:color="auto" w:fill="auto"/>
            <w:noWrap/>
            <w:vAlign w:val="bottom"/>
            <w:hideMark/>
          </w:tcPr>
          <w:p w14:paraId="257E7F51"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r>
      <w:tr w:rsidR="00E548CB" w:rsidRPr="00E548CB" w14:paraId="4882BE77" w14:textId="77777777" w:rsidTr="00A100DF">
        <w:trPr>
          <w:trHeight w:val="300"/>
        </w:trPr>
        <w:tc>
          <w:tcPr>
            <w:tcW w:w="2400" w:type="dxa"/>
            <w:gridSpan w:val="2"/>
            <w:tcBorders>
              <w:top w:val="nil"/>
              <w:left w:val="nil"/>
              <w:bottom w:val="nil"/>
              <w:right w:val="nil"/>
            </w:tcBorders>
            <w:shd w:val="clear" w:color="auto" w:fill="auto"/>
            <w:noWrap/>
            <w:vAlign w:val="bottom"/>
            <w:hideMark/>
          </w:tcPr>
          <w:p w14:paraId="3D38291A"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Jahn Quiñones</w:t>
            </w:r>
          </w:p>
        </w:tc>
        <w:tc>
          <w:tcPr>
            <w:tcW w:w="560" w:type="dxa"/>
            <w:tcBorders>
              <w:top w:val="nil"/>
              <w:left w:val="nil"/>
              <w:bottom w:val="nil"/>
              <w:right w:val="nil"/>
            </w:tcBorders>
            <w:shd w:val="clear" w:color="auto" w:fill="auto"/>
            <w:noWrap/>
            <w:vAlign w:val="bottom"/>
            <w:hideMark/>
          </w:tcPr>
          <w:p w14:paraId="2E8D93F4"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0871BDDA"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E8D0F3E"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548E7618"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785555E0"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Frainy Leandro Peralta</w:t>
            </w:r>
          </w:p>
        </w:tc>
        <w:tc>
          <w:tcPr>
            <w:tcW w:w="1200" w:type="dxa"/>
            <w:tcBorders>
              <w:top w:val="nil"/>
              <w:left w:val="nil"/>
              <w:bottom w:val="nil"/>
              <w:right w:val="nil"/>
            </w:tcBorders>
            <w:shd w:val="clear" w:color="auto" w:fill="auto"/>
            <w:noWrap/>
            <w:vAlign w:val="bottom"/>
            <w:hideMark/>
          </w:tcPr>
          <w:p w14:paraId="7CCC666F"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r>
      <w:tr w:rsidR="00E548CB" w:rsidRPr="00E548CB" w14:paraId="6FA0E087" w14:textId="77777777" w:rsidTr="00A100DF">
        <w:trPr>
          <w:trHeight w:val="300"/>
        </w:trPr>
        <w:tc>
          <w:tcPr>
            <w:tcW w:w="2400" w:type="dxa"/>
            <w:gridSpan w:val="2"/>
            <w:tcBorders>
              <w:top w:val="nil"/>
              <w:left w:val="nil"/>
              <w:bottom w:val="nil"/>
              <w:right w:val="nil"/>
            </w:tcBorders>
            <w:shd w:val="clear" w:color="auto" w:fill="auto"/>
            <w:noWrap/>
            <w:vAlign w:val="bottom"/>
            <w:hideMark/>
          </w:tcPr>
          <w:p w14:paraId="5AD1A4BC"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Analista de Planificación</w:t>
            </w:r>
          </w:p>
        </w:tc>
        <w:tc>
          <w:tcPr>
            <w:tcW w:w="560" w:type="dxa"/>
            <w:tcBorders>
              <w:top w:val="nil"/>
              <w:left w:val="nil"/>
              <w:bottom w:val="nil"/>
              <w:right w:val="nil"/>
            </w:tcBorders>
            <w:shd w:val="clear" w:color="auto" w:fill="auto"/>
            <w:noWrap/>
            <w:vAlign w:val="bottom"/>
            <w:hideMark/>
          </w:tcPr>
          <w:p w14:paraId="37A9A168"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01A1D5D9"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89588C0"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4440" w:type="dxa"/>
            <w:gridSpan w:val="4"/>
            <w:tcBorders>
              <w:top w:val="nil"/>
              <w:left w:val="nil"/>
              <w:bottom w:val="nil"/>
              <w:right w:val="nil"/>
            </w:tcBorders>
            <w:shd w:val="clear" w:color="auto" w:fill="auto"/>
            <w:noWrap/>
            <w:vAlign w:val="bottom"/>
            <w:hideMark/>
          </w:tcPr>
          <w:p w14:paraId="5BABF9F4"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 xml:space="preserve">Encargado de Programas Planes y Proyectos </w:t>
            </w:r>
          </w:p>
        </w:tc>
      </w:tr>
      <w:tr w:rsidR="00E548CB" w:rsidRPr="00E548CB" w14:paraId="0453CDC7" w14:textId="77777777" w:rsidTr="00A100DF">
        <w:trPr>
          <w:trHeight w:val="300"/>
        </w:trPr>
        <w:tc>
          <w:tcPr>
            <w:tcW w:w="1200" w:type="dxa"/>
            <w:tcBorders>
              <w:top w:val="nil"/>
              <w:left w:val="nil"/>
              <w:bottom w:val="nil"/>
              <w:right w:val="nil"/>
            </w:tcBorders>
            <w:shd w:val="clear" w:color="auto" w:fill="auto"/>
            <w:noWrap/>
            <w:vAlign w:val="bottom"/>
            <w:hideMark/>
          </w:tcPr>
          <w:p w14:paraId="09D2818C" w14:textId="77777777" w:rsidR="00E548CB" w:rsidRPr="00E548CB" w:rsidRDefault="00E548CB" w:rsidP="00E548CB">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6BC09DEA"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577713D7"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E41066F"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FA0964E"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7EB32133"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90D8CE6"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7E338A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30079F7"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r>
      <w:tr w:rsidR="00E548CB" w:rsidRPr="00E548CB" w14:paraId="21A980D4" w14:textId="77777777" w:rsidTr="00A100DF">
        <w:trPr>
          <w:trHeight w:val="300"/>
        </w:trPr>
        <w:tc>
          <w:tcPr>
            <w:tcW w:w="1200" w:type="dxa"/>
            <w:tcBorders>
              <w:top w:val="nil"/>
              <w:left w:val="nil"/>
              <w:bottom w:val="nil"/>
              <w:right w:val="nil"/>
            </w:tcBorders>
            <w:shd w:val="clear" w:color="auto" w:fill="auto"/>
            <w:noWrap/>
            <w:vAlign w:val="bottom"/>
            <w:hideMark/>
          </w:tcPr>
          <w:p w14:paraId="1E0A04FD"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16E328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7B945B79"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5861E48"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5446FC6"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D80BA93"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E82635B"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B2A7E9D"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8481DBC"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r>
      <w:tr w:rsidR="00E548CB" w:rsidRPr="00E548CB" w14:paraId="76A52ADD" w14:textId="77777777" w:rsidTr="00A100DF">
        <w:trPr>
          <w:trHeight w:val="300"/>
        </w:trPr>
        <w:tc>
          <w:tcPr>
            <w:tcW w:w="1200" w:type="dxa"/>
            <w:tcBorders>
              <w:top w:val="nil"/>
              <w:left w:val="nil"/>
              <w:bottom w:val="nil"/>
              <w:right w:val="nil"/>
            </w:tcBorders>
            <w:shd w:val="clear" w:color="auto" w:fill="auto"/>
            <w:noWrap/>
            <w:vAlign w:val="bottom"/>
            <w:hideMark/>
          </w:tcPr>
          <w:p w14:paraId="7EBFFC16"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636C53D"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1E3988B5"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03E4F8A"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17E1510"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CFAB59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91462B4"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E1B63DE"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BD2F245"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r>
      <w:tr w:rsidR="00E548CB" w:rsidRPr="00E548CB" w14:paraId="15C29A87" w14:textId="77777777" w:rsidTr="00A100DF">
        <w:trPr>
          <w:trHeight w:val="300"/>
        </w:trPr>
        <w:tc>
          <w:tcPr>
            <w:tcW w:w="1200" w:type="dxa"/>
            <w:tcBorders>
              <w:top w:val="nil"/>
              <w:left w:val="nil"/>
              <w:bottom w:val="nil"/>
              <w:right w:val="nil"/>
            </w:tcBorders>
            <w:shd w:val="clear" w:color="auto" w:fill="auto"/>
            <w:noWrap/>
            <w:vAlign w:val="bottom"/>
            <w:hideMark/>
          </w:tcPr>
          <w:p w14:paraId="396A4C68"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E020FD1"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70259D30"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E0C3997"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60A392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313EC11E"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F8367BA"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F2F1D83"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D8C2DB7"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r>
      <w:tr w:rsidR="00E548CB" w:rsidRPr="00E548CB" w14:paraId="43333519" w14:textId="77777777" w:rsidTr="003A73DD">
        <w:trPr>
          <w:trHeight w:val="558"/>
        </w:trPr>
        <w:tc>
          <w:tcPr>
            <w:tcW w:w="1200" w:type="dxa"/>
            <w:tcBorders>
              <w:top w:val="nil"/>
              <w:left w:val="nil"/>
              <w:bottom w:val="nil"/>
              <w:right w:val="nil"/>
            </w:tcBorders>
            <w:shd w:val="clear" w:color="auto" w:fill="auto"/>
            <w:noWrap/>
            <w:vAlign w:val="bottom"/>
            <w:hideMark/>
          </w:tcPr>
          <w:p w14:paraId="65AEE6BC"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1D6B542"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24F45B3A"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single" w:sz="4" w:space="0" w:color="auto"/>
              <w:right w:val="nil"/>
            </w:tcBorders>
            <w:shd w:val="clear" w:color="auto" w:fill="auto"/>
            <w:noWrap/>
            <w:vAlign w:val="bottom"/>
            <w:hideMark/>
          </w:tcPr>
          <w:p w14:paraId="4D5C8707"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71B508E8"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840" w:type="dxa"/>
            <w:tcBorders>
              <w:top w:val="nil"/>
              <w:left w:val="nil"/>
              <w:bottom w:val="nil"/>
              <w:right w:val="nil"/>
            </w:tcBorders>
            <w:shd w:val="clear" w:color="auto" w:fill="auto"/>
            <w:noWrap/>
            <w:vAlign w:val="bottom"/>
            <w:hideMark/>
          </w:tcPr>
          <w:p w14:paraId="4923A5AA" w14:textId="77777777" w:rsidR="00E548CB" w:rsidRPr="00E548CB" w:rsidRDefault="00E548CB" w:rsidP="00E548CB">
            <w:pPr>
              <w:spacing w:after="0" w:line="240" w:lineRule="auto"/>
              <w:rPr>
                <w:rFonts w:ascii="Aptos Narrow" w:eastAsia="Times New Roman" w:hAnsi="Aptos Narrow"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77974E7C"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2AAE230"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0B3F7B8" w14:textId="77777777" w:rsidR="00E548CB" w:rsidRPr="00E548CB" w:rsidRDefault="00E548CB" w:rsidP="00E548CB">
            <w:pPr>
              <w:spacing w:after="0" w:line="240" w:lineRule="auto"/>
              <w:rPr>
                <w:rFonts w:ascii="Times New Roman" w:eastAsia="Times New Roman" w:hAnsi="Times New Roman" w:cs="Times New Roman"/>
                <w:sz w:val="20"/>
                <w:szCs w:val="20"/>
                <w:lang w:val="es-MX" w:eastAsia="es-MX"/>
              </w:rPr>
            </w:pPr>
          </w:p>
        </w:tc>
      </w:tr>
    </w:tbl>
    <w:p w14:paraId="0F4D6F6A" w14:textId="77777777" w:rsidR="00044813" w:rsidRDefault="00044813" w:rsidP="0071348A">
      <w:pPr>
        <w:rPr>
          <w:rFonts w:ascii="Times New Roman" w:hAnsi="Times New Roman" w:cs="Times New Roman"/>
          <w:sz w:val="24"/>
          <w:szCs w:val="24"/>
        </w:rPr>
      </w:pPr>
    </w:p>
    <w:p w14:paraId="28B7EE3B" w14:textId="77777777" w:rsidR="00044813" w:rsidRDefault="00044813" w:rsidP="00044813">
      <w:pPr>
        <w:jc w:val="center"/>
        <w:rPr>
          <w:rFonts w:ascii="Times New Roman" w:hAnsi="Times New Roman" w:cs="Times New Roman"/>
          <w:sz w:val="24"/>
          <w:szCs w:val="24"/>
        </w:rPr>
      </w:pPr>
    </w:p>
    <w:p w14:paraId="333B142B" w14:textId="77777777" w:rsidR="00044813" w:rsidRDefault="00044813" w:rsidP="00044813">
      <w:pPr>
        <w:jc w:val="center"/>
        <w:rPr>
          <w:rFonts w:ascii="Times New Roman" w:hAnsi="Times New Roman" w:cs="Times New Roman"/>
          <w:sz w:val="24"/>
          <w:szCs w:val="24"/>
        </w:rPr>
      </w:pPr>
    </w:p>
    <w:p w14:paraId="7C817B14" w14:textId="77777777" w:rsidR="00044813" w:rsidRDefault="00044813" w:rsidP="00044813">
      <w:pPr>
        <w:jc w:val="center"/>
        <w:rPr>
          <w:rFonts w:ascii="Times New Roman" w:hAnsi="Times New Roman" w:cs="Times New Roman"/>
          <w:sz w:val="24"/>
          <w:szCs w:val="24"/>
        </w:rPr>
      </w:pPr>
    </w:p>
    <w:p w14:paraId="0E5B96B8" w14:textId="77777777" w:rsidR="00044813" w:rsidRDefault="00044813" w:rsidP="00044813">
      <w:pPr>
        <w:jc w:val="center"/>
        <w:rPr>
          <w:rFonts w:ascii="Times New Roman" w:hAnsi="Times New Roman" w:cs="Times New Roman"/>
          <w:sz w:val="24"/>
          <w:szCs w:val="24"/>
        </w:rPr>
      </w:pPr>
    </w:p>
    <w:p w14:paraId="6AB1CC69" w14:textId="77777777" w:rsidR="00044813" w:rsidRDefault="00044813" w:rsidP="00044813">
      <w:pPr>
        <w:jc w:val="center"/>
        <w:rPr>
          <w:rFonts w:ascii="Times New Roman" w:hAnsi="Times New Roman" w:cs="Times New Roman"/>
          <w:sz w:val="24"/>
          <w:szCs w:val="24"/>
        </w:rPr>
      </w:pPr>
    </w:p>
    <w:p w14:paraId="43B905D0" w14:textId="77777777" w:rsidR="00951325" w:rsidRDefault="00951325"/>
    <w:sectPr w:rsidR="00951325" w:rsidSect="0094628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D36A" w14:textId="77777777" w:rsidR="00946283" w:rsidRDefault="00946283" w:rsidP="003A73DD">
      <w:pPr>
        <w:spacing w:after="0" w:line="240" w:lineRule="auto"/>
      </w:pPr>
      <w:r>
        <w:separator/>
      </w:r>
    </w:p>
  </w:endnote>
  <w:endnote w:type="continuationSeparator" w:id="0">
    <w:p w14:paraId="0743DDC5" w14:textId="77777777" w:rsidR="00946283" w:rsidRDefault="00946283" w:rsidP="003A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tifex CF Extra Light">
    <w:altName w:val="Arial"/>
    <w:panose1 w:val="00000000000000000000"/>
    <w:charset w:val="00"/>
    <w:family w:val="modern"/>
    <w:notTrueType/>
    <w:pitch w:val="variable"/>
    <w:sig w:usb0="00000001" w:usb1="00000000" w:usb2="00000000" w:usb3="00000000" w:csb0="00000093" w:csb1="00000000"/>
  </w:font>
  <w:font w:name="Open Sans">
    <w:charset w:val="00"/>
    <w:family w:val="swiss"/>
    <w:pitch w:val="variable"/>
    <w:sig w:usb0="E00002EF" w:usb1="4000205B" w:usb2="00000028" w:usb3="00000000" w:csb0="0000019F" w:csb1="00000000"/>
  </w:font>
  <w:font w:name="Aptos Narrow">
    <w:charset w:val="00"/>
    <w:family w:val="swiss"/>
    <w:pitch w:val="variable"/>
    <w:sig w:usb0="20000287" w:usb1="00000003" w:usb2="00000000" w:usb3="00000000" w:csb0="0000019F" w:csb1="00000000"/>
  </w:font>
  <w:font w:name="HYGothic-Medium">
    <w:altName w:val="Malgun Gothic"/>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493F" w14:textId="77777777" w:rsidR="00946283" w:rsidRDefault="00946283" w:rsidP="003A73DD">
      <w:pPr>
        <w:spacing w:after="0" w:line="240" w:lineRule="auto"/>
      </w:pPr>
      <w:r>
        <w:separator/>
      </w:r>
    </w:p>
  </w:footnote>
  <w:footnote w:type="continuationSeparator" w:id="0">
    <w:p w14:paraId="4D123983" w14:textId="77777777" w:rsidR="00946283" w:rsidRDefault="00946283" w:rsidP="003A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3F98" w14:textId="06212C02" w:rsidR="003A73DD" w:rsidRDefault="003A73DD">
    <w:pPr>
      <w:pStyle w:val="Header"/>
    </w:pPr>
    <w:r>
      <w:rPr>
        <w:noProof/>
      </w:rPr>
      <mc:AlternateContent>
        <mc:Choice Requires="wps">
          <w:drawing>
            <wp:anchor distT="0" distB="0" distL="114300" distR="114300" simplePos="0" relativeHeight="251660288" behindDoc="0" locked="0" layoutInCell="0" allowOverlap="1" wp14:anchorId="41A2044B" wp14:editId="7F8B9A97">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hAnsi="Calibri" w:cs="Calibri"/>
                              <w:i/>
                              <w:iCs/>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33A6FE4" w14:textId="60EE513B" w:rsidR="003A73DD" w:rsidRPr="00E11E49" w:rsidRDefault="003A73DD">
                              <w:pPr>
                                <w:spacing w:after="0" w:line="240" w:lineRule="auto"/>
                                <w:rPr>
                                  <w:rFonts w:ascii="Calibri" w:hAnsi="Calibri" w:cs="Calibri"/>
                                  <w:i/>
                                  <w:iCs/>
                                </w:rPr>
                              </w:pPr>
                              <w:r w:rsidRPr="00E11E49">
                                <w:rPr>
                                  <w:rFonts w:ascii="Calibri" w:hAnsi="Calibri" w:cs="Calibri"/>
                                  <w:i/>
                                  <w:iCs/>
                                </w:rPr>
                                <w:t xml:space="preserve">Informe de Ejecución POA                                                                                     </w:t>
                              </w:r>
                              <w:r w:rsidR="00E11E49" w:rsidRPr="00E11E49">
                                <w:rPr>
                                  <w:rFonts w:ascii="Calibri" w:hAnsi="Calibri" w:cs="Calibri"/>
                                  <w:i/>
                                  <w:iCs/>
                                </w:rPr>
                                <w:t xml:space="preserve">          </w:t>
                              </w:r>
                              <w:r w:rsidRPr="00E11E49">
                                <w:rPr>
                                  <w:rFonts w:ascii="Calibri" w:hAnsi="Calibri" w:cs="Calibri"/>
                                  <w:i/>
                                  <w:iCs/>
                                </w:rPr>
                                <w:t xml:space="preserve"> Primer Trimestre</w:t>
                              </w:r>
                              <w:r w:rsidR="00E11E49" w:rsidRPr="00E11E49">
                                <w:rPr>
                                  <w:rFonts w:ascii="Calibri" w:hAnsi="Calibri" w:cs="Calibri"/>
                                  <w:i/>
                                  <w:iCs/>
                                </w:rPr>
                                <w:t xml:space="preserve"> 2024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1A2044B" id="_x0000_t202" coordsize="21600,21600" o:spt="202" path="m,l,21600r21600,l21600,xe">
              <v:stroke joinstyle="miter"/>
              <v:path gradientshapeok="t" o:connecttype="rect"/>
            </v:shapetype>
            <v:shape id="Text Box 68"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Calibri" w:hAnsi="Calibri" w:cs="Calibri"/>
                        <w:i/>
                        <w:iCs/>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33A6FE4" w14:textId="60EE513B" w:rsidR="003A73DD" w:rsidRPr="00E11E49" w:rsidRDefault="003A73DD">
                        <w:pPr>
                          <w:spacing w:after="0" w:line="240" w:lineRule="auto"/>
                          <w:rPr>
                            <w:rFonts w:ascii="Calibri" w:hAnsi="Calibri" w:cs="Calibri"/>
                            <w:i/>
                            <w:iCs/>
                          </w:rPr>
                        </w:pPr>
                        <w:r w:rsidRPr="00E11E49">
                          <w:rPr>
                            <w:rFonts w:ascii="Calibri" w:hAnsi="Calibri" w:cs="Calibri"/>
                            <w:i/>
                            <w:iCs/>
                          </w:rPr>
                          <w:t xml:space="preserve">Informe de Ejecución POA                                                                                     </w:t>
                        </w:r>
                        <w:r w:rsidR="00E11E49" w:rsidRPr="00E11E49">
                          <w:rPr>
                            <w:rFonts w:ascii="Calibri" w:hAnsi="Calibri" w:cs="Calibri"/>
                            <w:i/>
                            <w:iCs/>
                          </w:rPr>
                          <w:t xml:space="preserve">          </w:t>
                        </w:r>
                        <w:r w:rsidRPr="00E11E49">
                          <w:rPr>
                            <w:rFonts w:ascii="Calibri" w:hAnsi="Calibri" w:cs="Calibri"/>
                            <w:i/>
                            <w:iCs/>
                          </w:rPr>
                          <w:t xml:space="preserve"> Primer Trimestre</w:t>
                        </w:r>
                        <w:r w:rsidR="00E11E49" w:rsidRPr="00E11E49">
                          <w:rPr>
                            <w:rFonts w:ascii="Calibri" w:hAnsi="Calibri" w:cs="Calibri"/>
                            <w:i/>
                            <w:iCs/>
                          </w:rPr>
                          <w:t xml:space="preserve"> 2024</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9B6A1E5" wp14:editId="0A47E023">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2060"/>
                      </a:solidFill>
                      <a:ln>
                        <a:noFill/>
                      </a:ln>
                    </wps:spPr>
                    <wps:txbx>
                      <w:txbxContent>
                        <w:p w14:paraId="5589F711" w14:textId="77777777" w:rsidR="003A73DD" w:rsidRDefault="003A73D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B6A1E5" id="Text Box 69" o:spid="_x0000_s1030"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" o:allowincell="f" fillcolor="#002060" stroked="f">
              <v:textbox style="mso-fit-shape-to-text:t" inset=",0,,0">
                <w:txbxContent>
                  <w:p w14:paraId="5589F711" w14:textId="77777777" w:rsidR="003A73DD" w:rsidRDefault="003A73D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1534"/>
    <w:multiLevelType w:val="hybridMultilevel"/>
    <w:tmpl w:val="5E44B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B07C36"/>
    <w:multiLevelType w:val="hybridMultilevel"/>
    <w:tmpl w:val="71AC777E"/>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2" w15:restartNumberingAfterBreak="0">
    <w:nsid w:val="6B822855"/>
    <w:multiLevelType w:val="hybridMultilevel"/>
    <w:tmpl w:val="2CA63FF0"/>
    <w:lvl w:ilvl="0" w:tplc="1C0A0001">
      <w:start w:val="1"/>
      <w:numFmt w:val="bullet"/>
      <w:lvlText w:val=""/>
      <w:lvlJc w:val="left"/>
      <w:pPr>
        <w:ind w:left="56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1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247738157">
    <w:abstractNumId w:val="2"/>
  </w:num>
  <w:num w:numId="2" w16cid:durableId="68819109">
    <w:abstractNumId w:val="2"/>
  </w:num>
  <w:num w:numId="3" w16cid:durableId="1384452280">
    <w:abstractNumId w:val="1"/>
  </w:num>
  <w:num w:numId="4" w16cid:durableId="619923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8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3"/>
    <w:rsid w:val="00044813"/>
    <w:rsid w:val="00053254"/>
    <w:rsid w:val="000B00FD"/>
    <w:rsid w:val="001056EE"/>
    <w:rsid w:val="00115F21"/>
    <w:rsid w:val="0014721F"/>
    <w:rsid w:val="00155222"/>
    <w:rsid w:val="00155A0A"/>
    <w:rsid w:val="00163C5E"/>
    <w:rsid w:val="001C67D1"/>
    <w:rsid w:val="001F41AC"/>
    <w:rsid w:val="00207FA9"/>
    <w:rsid w:val="0027435F"/>
    <w:rsid w:val="0034210B"/>
    <w:rsid w:val="003A73DD"/>
    <w:rsid w:val="004F7906"/>
    <w:rsid w:val="00524E3B"/>
    <w:rsid w:val="00575CB9"/>
    <w:rsid w:val="00576B65"/>
    <w:rsid w:val="005A26E9"/>
    <w:rsid w:val="005B307B"/>
    <w:rsid w:val="005E0D5E"/>
    <w:rsid w:val="005F1FFC"/>
    <w:rsid w:val="00643798"/>
    <w:rsid w:val="00662B5D"/>
    <w:rsid w:val="00664C6B"/>
    <w:rsid w:val="0066500C"/>
    <w:rsid w:val="00687133"/>
    <w:rsid w:val="006D257C"/>
    <w:rsid w:val="006E5A38"/>
    <w:rsid w:val="006F384F"/>
    <w:rsid w:val="0071348A"/>
    <w:rsid w:val="00732FB1"/>
    <w:rsid w:val="00733BF3"/>
    <w:rsid w:val="00800A3B"/>
    <w:rsid w:val="008F3290"/>
    <w:rsid w:val="00934612"/>
    <w:rsid w:val="00946283"/>
    <w:rsid w:val="00951325"/>
    <w:rsid w:val="009651F6"/>
    <w:rsid w:val="00985B5B"/>
    <w:rsid w:val="00A100DF"/>
    <w:rsid w:val="00A10B80"/>
    <w:rsid w:val="00A308CE"/>
    <w:rsid w:val="00AB3DD0"/>
    <w:rsid w:val="00AC069D"/>
    <w:rsid w:val="00AD64BC"/>
    <w:rsid w:val="00BE01AC"/>
    <w:rsid w:val="00BF3D7D"/>
    <w:rsid w:val="00C03164"/>
    <w:rsid w:val="00C21853"/>
    <w:rsid w:val="00CA4C5C"/>
    <w:rsid w:val="00D37ACE"/>
    <w:rsid w:val="00D9093F"/>
    <w:rsid w:val="00DA378A"/>
    <w:rsid w:val="00DE2A75"/>
    <w:rsid w:val="00DF387D"/>
    <w:rsid w:val="00E11E49"/>
    <w:rsid w:val="00E540EB"/>
    <w:rsid w:val="00E548CB"/>
    <w:rsid w:val="00E96719"/>
    <w:rsid w:val="00EB0E73"/>
    <w:rsid w:val="00EB4EFA"/>
    <w:rsid w:val="00F65B76"/>
    <w:rsid w:val="00F72A96"/>
    <w:rsid w:val="00F913A2"/>
    <w:rsid w:val="00F948E1"/>
    <w:rsid w:val="00FA4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11A8"/>
  <w15:chartTrackingRefBased/>
  <w15:docId w15:val="{D3EBFCE1-2EF3-48DF-9B3D-FC46C9B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13"/>
    <w:pPr>
      <w:spacing w:line="254" w:lineRule="auto"/>
    </w:pPr>
    <w:rPr>
      <w:rFonts w:eastAsia="Batang"/>
      <w:kern w:val="0"/>
      <w:sz w:val="22"/>
      <w:szCs w:val="22"/>
      <w:lang w:val="es-DO"/>
      <w14:ligatures w14:val="none"/>
    </w:rPr>
  </w:style>
  <w:style w:type="paragraph" w:styleId="Heading1">
    <w:name w:val="heading 1"/>
    <w:basedOn w:val="Normal"/>
    <w:next w:val="Normal"/>
    <w:link w:val="Heading1Char"/>
    <w:uiPriority w:val="9"/>
    <w:qFormat/>
    <w:rsid w:val="0004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813"/>
    <w:rPr>
      <w:rFonts w:eastAsiaTheme="majorEastAsia" w:cstheme="majorBidi"/>
      <w:color w:val="272727" w:themeColor="text1" w:themeTint="D8"/>
    </w:rPr>
  </w:style>
  <w:style w:type="paragraph" w:styleId="Title">
    <w:name w:val="Title"/>
    <w:basedOn w:val="Normal"/>
    <w:next w:val="Normal"/>
    <w:link w:val="TitleChar"/>
    <w:uiPriority w:val="10"/>
    <w:qFormat/>
    <w:rsid w:val="0004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813"/>
    <w:pPr>
      <w:spacing w:before="160"/>
      <w:jc w:val="center"/>
    </w:pPr>
    <w:rPr>
      <w:i/>
      <w:iCs/>
      <w:color w:val="404040" w:themeColor="text1" w:themeTint="BF"/>
    </w:rPr>
  </w:style>
  <w:style w:type="character" w:customStyle="1" w:styleId="QuoteChar">
    <w:name w:val="Quote Char"/>
    <w:basedOn w:val="DefaultParagraphFont"/>
    <w:link w:val="Quote"/>
    <w:uiPriority w:val="29"/>
    <w:rsid w:val="00044813"/>
    <w:rPr>
      <w:i/>
      <w:iCs/>
      <w:color w:val="404040" w:themeColor="text1" w:themeTint="BF"/>
    </w:rPr>
  </w:style>
  <w:style w:type="paragraph" w:styleId="ListParagraph">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ListParagraphChar"/>
    <w:uiPriority w:val="34"/>
    <w:qFormat/>
    <w:rsid w:val="00044813"/>
    <w:pPr>
      <w:ind w:left="720"/>
      <w:contextualSpacing/>
    </w:pPr>
  </w:style>
  <w:style w:type="character" w:styleId="IntenseEmphasis">
    <w:name w:val="Intense Emphasis"/>
    <w:basedOn w:val="DefaultParagraphFont"/>
    <w:uiPriority w:val="21"/>
    <w:qFormat/>
    <w:rsid w:val="00044813"/>
    <w:rPr>
      <w:i/>
      <w:iCs/>
      <w:color w:val="0F4761" w:themeColor="accent1" w:themeShade="BF"/>
    </w:rPr>
  </w:style>
  <w:style w:type="paragraph" w:styleId="IntenseQuote">
    <w:name w:val="Intense Quote"/>
    <w:basedOn w:val="Normal"/>
    <w:next w:val="Normal"/>
    <w:link w:val="IntenseQuoteChar"/>
    <w:uiPriority w:val="30"/>
    <w:qFormat/>
    <w:rsid w:val="0004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813"/>
    <w:rPr>
      <w:i/>
      <w:iCs/>
      <w:color w:val="0F4761" w:themeColor="accent1" w:themeShade="BF"/>
    </w:rPr>
  </w:style>
  <w:style w:type="character" w:styleId="IntenseReference">
    <w:name w:val="Intense Reference"/>
    <w:basedOn w:val="DefaultParagraphFont"/>
    <w:uiPriority w:val="32"/>
    <w:qFormat/>
    <w:rsid w:val="00044813"/>
    <w:rPr>
      <w:b/>
      <w:bCs/>
      <w:smallCaps/>
      <w:color w:val="0F4761" w:themeColor="accent1" w:themeShade="BF"/>
      <w:spacing w:val="5"/>
    </w:rPr>
  </w:style>
  <w:style w:type="character" w:styleId="Hyperlink">
    <w:name w:val="Hyperlink"/>
    <w:basedOn w:val="DefaultParagraphFont"/>
    <w:uiPriority w:val="99"/>
    <w:semiHidden/>
    <w:unhideWhenUsed/>
    <w:rsid w:val="00044813"/>
    <w:rPr>
      <w:color w:val="467886" w:themeColor="hyperlink"/>
      <w:u w:val="single"/>
    </w:rPr>
  </w:style>
  <w:style w:type="character" w:styleId="FollowedHyperlink">
    <w:name w:val="FollowedHyperlink"/>
    <w:basedOn w:val="DefaultParagraphFont"/>
    <w:uiPriority w:val="99"/>
    <w:semiHidden/>
    <w:unhideWhenUsed/>
    <w:rsid w:val="00044813"/>
    <w:rPr>
      <w:color w:val="96607D" w:themeColor="followedHyperlink"/>
      <w:u w:val="single"/>
    </w:rPr>
  </w:style>
  <w:style w:type="paragraph" w:customStyle="1" w:styleId="msonormal0">
    <w:name w:val="msonormal"/>
    <w:basedOn w:val="Normal"/>
    <w:rsid w:val="0004481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TOC1">
    <w:name w:val="toc 1"/>
    <w:basedOn w:val="Normal"/>
    <w:next w:val="Normal"/>
    <w:autoRedefine/>
    <w:uiPriority w:val="39"/>
    <w:semiHidden/>
    <w:unhideWhenUsed/>
    <w:rsid w:val="00044813"/>
    <w:pPr>
      <w:tabs>
        <w:tab w:val="right" w:leader="dot" w:pos="8828"/>
      </w:tabs>
      <w:spacing w:after="100"/>
    </w:pPr>
  </w:style>
  <w:style w:type="paragraph" w:styleId="TOC2">
    <w:name w:val="toc 2"/>
    <w:basedOn w:val="Normal"/>
    <w:next w:val="Normal"/>
    <w:autoRedefine/>
    <w:uiPriority w:val="39"/>
    <w:semiHidden/>
    <w:unhideWhenUsed/>
    <w:rsid w:val="00044813"/>
    <w:pPr>
      <w:spacing w:after="100"/>
      <w:ind w:left="220"/>
    </w:pPr>
  </w:style>
  <w:style w:type="paragraph" w:styleId="CommentText">
    <w:name w:val="annotation text"/>
    <w:basedOn w:val="Normal"/>
    <w:link w:val="CommentTextChar"/>
    <w:uiPriority w:val="99"/>
    <w:semiHidden/>
    <w:unhideWhenUsed/>
    <w:rsid w:val="00044813"/>
    <w:pPr>
      <w:spacing w:line="240" w:lineRule="auto"/>
    </w:pPr>
    <w:rPr>
      <w:sz w:val="20"/>
      <w:szCs w:val="20"/>
    </w:rPr>
  </w:style>
  <w:style w:type="character" w:customStyle="1" w:styleId="CommentTextChar">
    <w:name w:val="Comment Text Char"/>
    <w:basedOn w:val="DefaultParagraphFont"/>
    <w:link w:val="CommentText"/>
    <w:uiPriority w:val="99"/>
    <w:semiHidden/>
    <w:rsid w:val="00044813"/>
    <w:rPr>
      <w:rFonts w:eastAsia="Batang"/>
      <w:kern w:val="0"/>
      <w:sz w:val="20"/>
      <w:szCs w:val="20"/>
      <w:lang w:val="es-DO"/>
      <w14:ligatures w14:val="none"/>
    </w:rPr>
  </w:style>
  <w:style w:type="paragraph" w:styleId="Header">
    <w:name w:val="header"/>
    <w:basedOn w:val="Normal"/>
    <w:link w:val="HeaderChar"/>
    <w:uiPriority w:val="99"/>
    <w:unhideWhenUsed/>
    <w:rsid w:val="0004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13"/>
    <w:rPr>
      <w:rFonts w:eastAsia="Batang"/>
      <w:kern w:val="0"/>
      <w:sz w:val="22"/>
      <w:szCs w:val="22"/>
      <w:lang w:val="es-DO"/>
      <w14:ligatures w14:val="none"/>
    </w:rPr>
  </w:style>
  <w:style w:type="paragraph" w:styleId="Footer">
    <w:name w:val="footer"/>
    <w:basedOn w:val="Normal"/>
    <w:link w:val="FooterChar"/>
    <w:uiPriority w:val="99"/>
    <w:unhideWhenUsed/>
    <w:rsid w:val="0004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13"/>
    <w:rPr>
      <w:rFonts w:eastAsia="Batang"/>
      <w:kern w:val="0"/>
      <w:sz w:val="22"/>
      <w:szCs w:val="22"/>
      <w:lang w:val="es-DO"/>
      <w14:ligatures w14:val="none"/>
    </w:rPr>
  </w:style>
  <w:style w:type="paragraph" w:styleId="CommentSubject">
    <w:name w:val="annotation subject"/>
    <w:basedOn w:val="CommentText"/>
    <w:next w:val="CommentText"/>
    <w:link w:val="CommentSubjectChar"/>
    <w:uiPriority w:val="99"/>
    <w:semiHidden/>
    <w:unhideWhenUsed/>
    <w:rsid w:val="00044813"/>
    <w:rPr>
      <w:b/>
      <w:bCs/>
    </w:rPr>
  </w:style>
  <w:style w:type="character" w:customStyle="1" w:styleId="CommentSubjectChar">
    <w:name w:val="Comment Subject Char"/>
    <w:basedOn w:val="CommentTextChar"/>
    <w:link w:val="CommentSubject"/>
    <w:uiPriority w:val="99"/>
    <w:semiHidden/>
    <w:rsid w:val="00044813"/>
    <w:rPr>
      <w:rFonts w:eastAsia="Batang"/>
      <w:b/>
      <w:bCs/>
      <w:kern w:val="0"/>
      <w:sz w:val="20"/>
      <w:szCs w:val="20"/>
      <w:lang w:val="es-DO"/>
      <w14:ligatures w14:val="none"/>
    </w:rPr>
  </w:style>
  <w:style w:type="paragraph" w:styleId="BalloonText">
    <w:name w:val="Balloon Text"/>
    <w:basedOn w:val="Normal"/>
    <w:link w:val="BalloonTextChar"/>
    <w:uiPriority w:val="99"/>
    <w:semiHidden/>
    <w:unhideWhenUsed/>
    <w:rsid w:val="00044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13"/>
    <w:rPr>
      <w:rFonts w:ascii="Segoe UI" w:eastAsia="Batang" w:hAnsi="Segoe UI" w:cs="Segoe UI"/>
      <w:kern w:val="0"/>
      <w:sz w:val="18"/>
      <w:szCs w:val="18"/>
      <w:lang w:val="es-DO"/>
      <w14:ligatures w14:val="none"/>
    </w:rPr>
  </w:style>
  <w:style w:type="character" w:customStyle="1" w:styleId="NoSpacingChar">
    <w:name w:val="No Spacing Char"/>
    <w:basedOn w:val="DefaultParagraphFont"/>
    <w:link w:val="NoSpacing"/>
    <w:uiPriority w:val="1"/>
    <w:locked/>
    <w:rsid w:val="00044813"/>
    <w:rPr>
      <w:rFonts w:ascii="Times New Roman" w:eastAsiaTheme="minorEastAsia" w:hAnsi="Times New Roman" w:cs="Times New Roman"/>
      <w:lang w:eastAsia="es-US"/>
    </w:rPr>
  </w:style>
  <w:style w:type="paragraph" w:styleId="NoSpacing">
    <w:name w:val="No Spacing"/>
    <w:link w:val="NoSpacingChar"/>
    <w:uiPriority w:val="1"/>
    <w:qFormat/>
    <w:rsid w:val="00044813"/>
    <w:pPr>
      <w:spacing w:after="0" w:line="240" w:lineRule="auto"/>
    </w:pPr>
    <w:rPr>
      <w:rFonts w:ascii="Times New Roman" w:eastAsiaTheme="minorEastAsia" w:hAnsi="Times New Roman" w:cs="Times New Roman"/>
      <w:lang w:eastAsia="es-US"/>
    </w:rPr>
  </w:style>
  <w:style w:type="character" w:customStyle="1" w:styleId="ListParagraphChar">
    <w:name w:val="List Paragraph Char"/>
    <w:aliases w:val="Lista bullets Char,Compomente Char,Normal 2 DC Char,123 List Paragraph Char,Bullets Char,References Char,List_Paragraph Char,Multilevel para_II Char,List Paragraph1 Char,Numbered List Paragraph Char,Celula Char,Body Char,Ha Char"/>
    <w:link w:val="ListParagraph"/>
    <w:uiPriority w:val="34"/>
    <w:qFormat/>
    <w:locked/>
    <w:rsid w:val="00044813"/>
  </w:style>
  <w:style w:type="paragraph" w:styleId="TOCHeading">
    <w:name w:val="TOC Heading"/>
    <w:basedOn w:val="Heading1"/>
    <w:next w:val="Normal"/>
    <w:uiPriority w:val="39"/>
    <w:semiHidden/>
    <w:unhideWhenUsed/>
    <w:qFormat/>
    <w:rsid w:val="00044813"/>
    <w:pPr>
      <w:spacing w:before="240" w:after="0"/>
      <w:outlineLvl w:val="9"/>
    </w:pPr>
    <w:rPr>
      <w:sz w:val="32"/>
      <w:szCs w:val="32"/>
    </w:rPr>
  </w:style>
  <w:style w:type="paragraph" w:customStyle="1" w:styleId="ReportName">
    <w:name w:val="Report Name"/>
    <w:basedOn w:val="Normal"/>
    <w:uiPriority w:val="99"/>
    <w:qFormat/>
    <w:rsid w:val="00044813"/>
    <w:pPr>
      <w:spacing w:after="40" w:line="240" w:lineRule="auto"/>
      <w:jc w:val="right"/>
    </w:pPr>
    <w:rPr>
      <w:rFonts w:asciiTheme="majorHAnsi" w:hAnsiTheme="majorHAnsi"/>
      <w:color w:val="404040" w:themeColor="text1" w:themeTint="BF"/>
      <w:sz w:val="20"/>
      <w:szCs w:val="20"/>
      <w:lang w:val="en-US" w:eastAsia="zh-TW"/>
    </w:rPr>
  </w:style>
  <w:style w:type="paragraph" w:customStyle="1" w:styleId="xgmail-msolistparagraph">
    <w:name w:val="x_gmail-msolistparagraph"/>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Pa1">
    <w:name w:val="Pa1"/>
    <w:basedOn w:val="Normal"/>
    <w:next w:val="Normal"/>
    <w:uiPriority w:val="99"/>
    <w:rsid w:val="00044813"/>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uiPriority w:val="99"/>
    <w:rsid w:val="00044813"/>
    <w:pPr>
      <w:autoSpaceDE w:val="0"/>
      <w:autoSpaceDN w:val="0"/>
      <w:adjustRightInd w:val="0"/>
      <w:spacing w:after="0" w:line="240" w:lineRule="auto"/>
    </w:pPr>
    <w:rPr>
      <w:rFonts w:ascii="Calibri" w:eastAsia="Batang" w:hAnsi="Calibri" w:cs="Calibri"/>
      <w:color w:val="000000"/>
      <w:kern w:val="0"/>
      <w:lang w:val="es-US"/>
      <w14:ligatures w14:val="none"/>
    </w:rPr>
  </w:style>
  <w:style w:type="character" w:styleId="CommentReference">
    <w:name w:val="annotation reference"/>
    <w:basedOn w:val="DefaultParagraphFont"/>
    <w:uiPriority w:val="99"/>
    <w:semiHidden/>
    <w:unhideWhenUsed/>
    <w:rsid w:val="00044813"/>
    <w:rPr>
      <w:sz w:val="16"/>
      <w:szCs w:val="16"/>
    </w:rPr>
  </w:style>
  <w:style w:type="character" w:styleId="SubtleEmphasis">
    <w:name w:val="Subtle Emphasis"/>
    <w:basedOn w:val="DefaultParagraphFont"/>
    <w:uiPriority w:val="19"/>
    <w:qFormat/>
    <w:rsid w:val="00044813"/>
    <w:rPr>
      <w:i/>
      <w:iCs/>
      <w:color w:val="404040" w:themeColor="text1" w:themeTint="BF"/>
    </w:rPr>
  </w:style>
  <w:style w:type="character" w:customStyle="1" w:styleId="TextocomentarioCar1">
    <w:name w:val="Texto comentario Car1"/>
    <w:basedOn w:val="DefaultParagraphFont"/>
    <w:uiPriority w:val="99"/>
    <w:semiHidden/>
    <w:rsid w:val="00044813"/>
    <w:rPr>
      <w:rFonts w:ascii="Batang" w:eastAsia="Batang" w:hAnsi="Batang" w:hint="eastAsia"/>
      <w:sz w:val="20"/>
      <w:szCs w:val="20"/>
      <w:lang w:val="es-DO"/>
    </w:rPr>
  </w:style>
  <w:style w:type="character" w:customStyle="1" w:styleId="EncabezadoCar1">
    <w:name w:val="Encabezado Car1"/>
    <w:basedOn w:val="DefaultParagraphFont"/>
    <w:uiPriority w:val="99"/>
    <w:semiHidden/>
    <w:rsid w:val="00044813"/>
    <w:rPr>
      <w:rFonts w:ascii="Batang" w:eastAsia="Batang" w:hAnsi="Batang" w:hint="eastAsia"/>
      <w:lang w:val="es-DO"/>
    </w:rPr>
  </w:style>
  <w:style w:type="character" w:customStyle="1" w:styleId="PiedepginaCar1">
    <w:name w:val="Pie de página Car1"/>
    <w:basedOn w:val="DefaultParagraphFont"/>
    <w:uiPriority w:val="99"/>
    <w:semiHidden/>
    <w:rsid w:val="00044813"/>
    <w:rPr>
      <w:rFonts w:ascii="Batang" w:eastAsia="Batang" w:hAnsi="Batang" w:hint="eastAsia"/>
      <w:lang w:val="es-DO"/>
    </w:rPr>
  </w:style>
  <w:style w:type="character" w:customStyle="1" w:styleId="AsuntodelcomentarioCar1">
    <w:name w:val="Asunto del comentario Car1"/>
    <w:basedOn w:val="TextocomentarioCar1"/>
    <w:uiPriority w:val="99"/>
    <w:semiHidden/>
    <w:rsid w:val="00044813"/>
    <w:rPr>
      <w:rFonts w:ascii="Batang" w:eastAsia="Batang" w:hAnsi="Batang" w:hint="eastAsia"/>
      <w:b/>
      <w:bCs/>
      <w:sz w:val="20"/>
      <w:szCs w:val="20"/>
      <w:lang w:val="es-DO"/>
    </w:rPr>
  </w:style>
  <w:style w:type="character" w:customStyle="1" w:styleId="TextodegloboCar1">
    <w:name w:val="Texto de globo Car1"/>
    <w:basedOn w:val="DefaultParagraphFont"/>
    <w:uiPriority w:val="99"/>
    <w:semiHidden/>
    <w:rsid w:val="00044813"/>
    <w:rPr>
      <w:rFonts w:ascii="Segoe UI" w:eastAsia="Batang" w:hAnsi="Segoe UI" w:cs="Segoe UI" w:hint="default"/>
      <w:sz w:val="18"/>
      <w:szCs w:val="18"/>
      <w:lang w:val="es-DO"/>
    </w:rPr>
  </w:style>
  <w:style w:type="table" w:styleId="TableGrid">
    <w:name w:val="Table Grid"/>
    <w:basedOn w:val="TableNormal"/>
    <w:uiPriority w:val="39"/>
    <w:rsid w:val="00044813"/>
    <w:pPr>
      <w:spacing w:after="0" w:line="240" w:lineRule="auto"/>
    </w:pPr>
    <w:rPr>
      <w:rFonts w:eastAsia="Batang"/>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uiPriority w:val="39"/>
    <w:rsid w:val="00044813"/>
    <w:pPr>
      <w:spacing w:after="0" w:line="240" w:lineRule="auto"/>
    </w:pPr>
    <w:rPr>
      <w:rFonts w:ascii="Calibri" w:eastAsia="Calibri" w:hAnsi="Calibri" w:cs="Times New Roman"/>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9">
    <w:name w:val="xl6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0">
    <w:name w:val="xl70"/>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1">
    <w:name w:val="xl71"/>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2">
    <w:name w:val="xl72"/>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3">
    <w:name w:val="xl73"/>
    <w:basedOn w:val="Normal"/>
    <w:rsid w:val="00DE2A75"/>
    <w:pPr>
      <w:pBdr>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4">
    <w:name w:val="xl74"/>
    <w:basedOn w:val="Normal"/>
    <w:rsid w:val="00DE2A75"/>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5">
    <w:name w:val="xl75"/>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6">
    <w:name w:val="xl76"/>
    <w:basedOn w:val="Normal"/>
    <w:rsid w:val="00DE2A75"/>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7">
    <w:name w:val="xl77"/>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8">
    <w:name w:val="xl78"/>
    <w:basedOn w:val="Normal"/>
    <w:rsid w:val="00DE2A75"/>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9">
    <w:name w:val="xl7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0">
    <w:name w:val="xl80"/>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1">
    <w:name w:val="xl81"/>
    <w:basedOn w:val="Normal"/>
    <w:rsid w:val="00DE2A75"/>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2">
    <w:name w:val="xl82"/>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3">
    <w:name w:val="xl83"/>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4">
    <w:name w:val="xl84"/>
    <w:basedOn w:val="Normal"/>
    <w:rsid w:val="00DE2A75"/>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5">
    <w:name w:val="xl85"/>
    <w:basedOn w:val="Normal"/>
    <w:rsid w:val="00DE2A75"/>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6">
    <w:name w:val="xl86"/>
    <w:basedOn w:val="Normal"/>
    <w:rsid w:val="00DE2A75"/>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7">
    <w:name w:val="xl87"/>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8">
    <w:name w:val="xl88"/>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9">
    <w:name w:val="xl89"/>
    <w:basedOn w:val="Normal"/>
    <w:rsid w:val="00DE2A75"/>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90">
    <w:name w:val="xl90"/>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91">
    <w:name w:val="xl91"/>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2">
    <w:name w:val="xl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3">
    <w:name w:val="xl9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4">
    <w:name w:val="xl94"/>
    <w:basedOn w:val="Normal"/>
    <w:rsid w:val="00DE2A7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5">
    <w:name w:val="xl95"/>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6">
    <w:name w:val="xl96"/>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7">
    <w:name w:val="xl97"/>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8">
    <w:name w:val="xl98"/>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9">
    <w:name w:val="xl99"/>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0">
    <w:name w:val="xl100"/>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1">
    <w:name w:val="xl101"/>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2">
    <w:name w:val="xl102"/>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3">
    <w:name w:val="xl10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4">
    <w:name w:val="xl104"/>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5">
    <w:name w:val="xl105"/>
    <w:basedOn w:val="Normal"/>
    <w:rsid w:val="00DE2A7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6">
    <w:name w:val="xl106"/>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7">
    <w:name w:val="xl107"/>
    <w:basedOn w:val="Normal"/>
    <w:rsid w:val="00DE2A75"/>
    <w:pPr>
      <w:pBdr>
        <w:top w:val="single" w:sz="4" w:space="0" w:color="000000"/>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8">
    <w:name w:val="xl108"/>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9">
    <w:name w:val="xl109"/>
    <w:basedOn w:val="Normal"/>
    <w:rsid w:val="00DE2A7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0">
    <w:name w:val="xl110"/>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1">
    <w:name w:val="xl111"/>
    <w:basedOn w:val="Normal"/>
    <w:rsid w:val="00DE2A75"/>
    <w:pPr>
      <w:pBdr>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2">
    <w:name w:val="xl112"/>
    <w:basedOn w:val="Normal"/>
    <w:rsid w:val="00DE2A75"/>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7">
    <w:name w:val="xl117"/>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DE2A7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DE2A7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0">
    <w:name w:val="xl120"/>
    <w:basedOn w:val="Normal"/>
    <w:rsid w:val="00DE2A7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1">
    <w:name w:val="xl121"/>
    <w:basedOn w:val="Normal"/>
    <w:rsid w:val="00DE2A75"/>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2">
    <w:name w:val="xl12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3">
    <w:name w:val="xl12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6">
    <w:name w:val="xl12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7">
    <w:name w:val="xl12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9">
    <w:name w:val="xl129"/>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0">
    <w:name w:val="xl130"/>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1">
    <w:name w:val="xl131"/>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2">
    <w:name w:val="xl13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3">
    <w:name w:val="xl133"/>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4">
    <w:name w:val="xl134"/>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5">
    <w:name w:val="xl135"/>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6">
    <w:name w:val="xl136"/>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7">
    <w:name w:val="xl137"/>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8">
    <w:name w:val="xl13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9">
    <w:name w:val="xl139"/>
    <w:basedOn w:val="Normal"/>
    <w:rsid w:val="00DE2A7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0">
    <w:name w:val="xl14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1">
    <w:name w:val="xl141"/>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2">
    <w:name w:val="xl14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3">
    <w:name w:val="xl143"/>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4">
    <w:name w:val="xl14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5">
    <w:name w:val="xl145"/>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6">
    <w:name w:val="xl146"/>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7">
    <w:name w:val="xl14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8">
    <w:name w:val="xl14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9">
    <w:name w:val="xl149"/>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0">
    <w:name w:val="xl15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1">
    <w:name w:val="xl15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2">
    <w:name w:val="xl15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3">
    <w:name w:val="xl153"/>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4">
    <w:name w:val="xl154"/>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5">
    <w:name w:val="xl155"/>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6">
    <w:name w:val="xl15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7">
    <w:name w:val="xl157"/>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8">
    <w:name w:val="xl158"/>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9">
    <w:name w:val="xl159"/>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0">
    <w:name w:val="xl160"/>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1">
    <w:name w:val="xl161"/>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2">
    <w:name w:val="xl162"/>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3">
    <w:name w:val="xl163"/>
    <w:basedOn w:val="Normal"/>
    <w:rsid w:val="00DE2A75"/>
    <w:pPr>
      <w:pBdr>
        <w:top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4">
    <w:name w:val="xl16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5">
    <w:name w:val="xl165"/>
    <w:basedOn w:val="Normal"/>
    <w:rsid w:val="00DE2A75"/>
    <w:pPr>
      <w:pBdr>
        <w:top w:val="single" w:sz="4" w:space="0" w:color="000000"/>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6">
    <w:name w:val="xl166"/>
    <w:basedOn w:val="Normal"/>
    <w:rsid w:val="00DE2A7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7">
    <w:name w:val="xl16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8">
    <w:name w:val="xl168"/>
    <w:basedOn w:val="Normal"/>
    <w:rsid w:val="00DE2A75"/>
    <w:pPr>
      <w:pBdr>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9">
    <w:name w:val="xl169"/>
    <w:basedOn w:val="Normal"/>
    <w:rsid w:val="00DE2A75"/>
    <w:pPr>
      <w:pBdr>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0">
    <w:name w:val="xl17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1">
    <w:name w:val="xl171"/>
    <w:basedOn w:val="Normal"/>
    <w:rsid w:val="00DE2A75"/>
    <w:pPr>
      <w:pBdr>
        <w:left w:val="single" w:sz="4" w:space="0" w:color="auto"/>
        <w:bottom w:val="single" w:sz="4" w:space="0" w:color="000000"/>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2">
    <w:name w:val="xl172"/>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3">
    <w:name w:val="xl17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4">
    <w:name w:val="xl174"/>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5">
    <w:name w:val="xl175"/>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6">
    <w:name w:val="xl176"/>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7">
    <w:name w:val="xl177"/>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8">
    <w:name w:val="xl178"/>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9">
    <w:name w:val="xl179"/>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0">
    <w:name w:val="xl180"/>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1">
    <w:name w:val="xl181"/>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2">
    <w:name w:val="xl18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3">
    <w:name w:val="xl18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4">
    <w:name w:val="xl184"/>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5">
    <w:name w:val="xl185"/>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6">
    <w:name w:val="xl18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7">
    <w:name w:val="xl187"/>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8">
    <w:name w:val="xl188"/>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9">
    <w:name w:val="xl189"/>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0">
    <w:name w:val="xl19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1">
    <w:name w:val="xl19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2">
    <w:name w:val="xl1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3">
    <w:name w:val="xl193"/>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4">
    <w:name w:val="xl194"/>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5">
    <w:name w:val="xl195"/>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6">
    <w:name w:val="xl196"/>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7">
    <w:name w:val="xl197"/>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8">
    <w:name w:val="xl198"/>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9">
    <w:name w:val="xl199"/>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0">
    <w:name w:val="xl20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1">
    <w:name w:val="xl201"/>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2">
    <w:name w:val="xl20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3">
    <w:name w:val="xl203"/>
    <w:basedOn w:val="Normal"/>
    <w:rsid w:val="00DE2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4">
    <w:name w:val="xl204"/>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5">
    <w:name w:val="xl205"/>
    <w:basedOn w:val="Normal"/>
    <w:rsid w:val="00D909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6">
    <w:name w:val="xl206"/>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7">
    <w:name w:val="xl207"/>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8">
    <w:name w:val="xl208"/>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9">
    <w:name w:val="xl209"/>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0">
    <w:name w:val="xl210"/>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211">
    <w:name w:val="xl211"/>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2">
    <w:name w:val="xl21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3">
    <w:name w:val="xl213"/>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4">
    <w:name w:val="xl214"/>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5">
    <w:name w:val="xl215"/>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6">
    <w:name w:val="xl216"/>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7">
    <w:name w:val="xl217"/>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8">
    <w:name w:val="xl218"/>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9">
    <w:name w:val="xl219"/>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0">
    <w:name w:val="xl220"/>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1">
    <w:name w:val="xl221"/>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2">
    <w:name w:val="xl22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3">
    <w:name w:val="xl223"/>
    <w:basedOn w:val="Normal"/>
    <w:rsid w:val="00D9093F"/>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4">
    <w:name w:val="xl224"/>
    <w:basedOn w:val="Normal"/>
    <w:rsid w:val="00D9093F"/>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5">
    <w:name w:val="xl225"/>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6">
    <w:name w:val="xl226"/>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7">
    <w:name w:val="xl227"/>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8">
    <w:name w:val="xl228"/>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9">
    <w:name w:val="xl229"/>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0">
    <w:name w:val="xl230"/>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1">
    <w:name w:val="xl231"/>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2">
    <w:name w:val="xl232"/>
    <w:basedOn w:val="Normal"/>
    <w:rsid w:val="00D909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3">
    <w:name w:val="xl233"/>
    <w:basedOn w:val="Normal"/>
    <w:rsid w:val="00D909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4">
    <w:name w:val="xl234"/>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5">
    <w:name w:val="xl235"/>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6">
    <w:name w:val="xl236"/>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7">
    <w:name w:val="xl237"/>
    <w:basedOn w:val="Normal"/>
    <w:rsid w:val="00D9093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8">
    <w:name w:val="xl238"/>
    <w:basedOn w:val="Normal"/>
    <w:rsid w:val="00D9093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9">
    <w:name w:val="xl239"/>
    <w:basedOn w:val="Normal"/>
    <w:rsid w:val="00D9093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0">
    <w:name w:val="xl240"/>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1">
    <w:name w:val="xl241"/>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2">
    <w:name w:val="xl242"/>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3">
    <w:name w:val="xl243"/>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4">
    <w:name w:val="xl244"/>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5">
    <w:name w:val="xl245"/>
    <w:basedOn w:val="Normal"/>
    <w:rsid w:val="00F65B76"/>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6">
    <w:name w:val="xl246"/>
    <w:basedOn w:val="Normal"/>
    <w:rsid w:val="00F65B7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66">
    <w:name w:val="xl66"/>
    <w:basedOn w:val="Normal"/>
    <w:rsid w:val="001F41AC"/>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7">
    <w:name w:val="xl67"/>
    <w:basedOn w:val="Normal"/>
    <w:rsid w:val="001F41AC"/>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47">
    <w:name w:val="xl247"/>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8">
    <w:name w:val="xl248"/>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9">
    <w:name w:val="xl249"/>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0">
    <w:name w:val="xl250"/>
    <w:basedOn w:val="Normal"/>
    <w:rsid w:val="001F41AC"/>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1">
    <w:name w:val="xl251"/>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2">
    <w:name w:val="xl252"/>
    <w:basedOn w:val="Normal"/>
    <w:rsid w:val="001F41AC"/>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1653">
      <w:bodyDiv w:val="1"/>
      <w:marLeft w:val="0"/>
      <w:marRight w:val="0"/>
      <w:marTop w:val="0"/>
      <w:marBottom w:val="0"/>
      <w:divBdr>
        <w:top w:val="none" w:sz="0" w:space="0" w:color="auto"/>
        <w:left w:val="none" w:sz="0" w:space="0" w:color="auto"/>
        <w:bottom w:val="none" w:sz="0" w:space="0" w:color="auto"/>
        <w:right w:val="none" w:sz="0" w:space="0" w:color="auto"/>
      </w:divBdr>
    </w:div>
    <w:div w:id="132214541">
      <w:bodyDiv w:val="1"/>
      <w:marLeft w:val="0"/>
      <w:marRight w:val="0"/>
      <w:marTop w:val="0"/>
      <w:marBottom w:val="0"/>
      <w:divBdr>
        <w:top w:val="none" w:sz="0" w:space="0" w:color="auto"/>
        <w:left w:val="none" w:sz="0" w:space="0" w:color="auto"/>
        <w:bottom w:val="none" w:sz="0" w:space="0" w:color="auto"/>
        <w:right w:val="none" w:sz="0" w:space="0" w:color="auto"/>
      </w:divBdr>
    </w:div>
    <w:div w:id="237323127">
      <w:bodyDiv w:val="1"/>
      <w:marLeft w:val="0"/>
      <w:marRight w:val="0"/>
      <w:marTop w:val="0"/>
      <w:marBottom w:val="0"/>
      <w:divBdr>
        <w:top w:val="none" w:sz="0" w:space="0" w:color="auto"/>
        <w:left w:val="none" w:sz="0" w:space="0" w:color="auto"/>
        <w:bottom w:val="none" w:sz="0" w:space="0" w:color="auto"/>
        <w:right w:val="none" w:sz="0" w:space="0" w:color="auto"/>
      </w:divBdr>
    </w:div>
    <w:div w:id="359555459">
      <w:bodyDiv w:val="1"/>
      <w:marLeft w:val="0"/>
      <w:marRight w:val="0"/>
      <w:marTop w:val="0"/>
      <w:marBottom w:val="0"/>
      <w:divBdr>
        <w:top w:val="none" w:sz="0" w:space="0" w:color="auto"/>
        <w:left w:val="none" w:sz="0" w:space="0" w:color="auto"/>
        <w:bottom w:val="none" w:sz="0" w:space="0" w:color="auto"/>
        <w:right w:val="none" w:sz="0" w:space="0" w:color="auto"/>
      </w:divBdr>
    </w:div>
    <w:div w:id="375160778">
      <w:bodyDiv w:val="1"/>
      <w:marLeft w:val="0"/>
      <w:marRight w:val="0"/>
      <w:marTop w:val="0"/>
      <w:marBottom w:val="0"/>
      <w:divBdr>
        <w:top w:val="none" w:sz="0" w:space="0" w:color="auto"/>
        <w:left w:val="none" w:sz="0" w:space="0" w:color="auto"/>
        <w:bottom w:val="none" w:sz="0" w:space="0" w:color="auto"/>
        <w:right w:val="none" w:sz="0" w:space="0" w:color="auto"/>
      </w:divBdr>
    </w:div>
    <w:div w:id="447283361">
      <w:bodyDiv w:val="1"/>
      <w:marLeft w:val="0"/>
      <w:marRight w:val="0"/>
      <w:marTop w:val="0"/>
      <w:marBottom w:val="0"/>
      <w:divBdr>
        <w:top w:val="none" w:sz="0" w:space="0" w:color="auto"/>
        <w:left w:val="none" w:sz="0" w:space="0" w:color="auto"/>
        <w:bottom w:val="none" w:sz="0" w:space="0" w:color="auto"/>
        <w:right w:val="none" w:sz="0" w:space="0" w:color="auto"/>
      </w:divBdr>
    </w:div>
    <w:div w:id="1021781079">
      <w:bodyDiv w:val="1"/>
      <w:marLeft w:val="0"/>
      <w:marRight w:val="0"/>
      <w:marTop w:val="0"/>
      <w:marBottom w:val="0"/>
      <w:divBdr>
        <w:top w:val="none" w:sz="0" w:space="0" w:color="auto"/>
        <w:left w:val="none" w:sz="0" w:space="0" w:color="auto"/>
        <w:bottom w:val="none" w:sz="0" w:space="0" w:color="auto"/>
        <w:right w:val="none" w:sz="0" w:space="0" w:color="auto"/>
      </w:divBdr>
    </w:div>
    <w:div w:id="1196772560">
      <w:bodyDiv w:val="1"/>
      <w:marLeft w:val="0"/>
      <w:marRight w:val="0"/>
      <w:marTop w:val="0"/>
      <w:marBottom w:val="0"/>
      <w:divBdr>
        <w:top w:val="none" w:sz="0" w:space="0" w:color="auto"/>
        <w:left w:val="none" w:sz="0" w:space="0" w:color="auto"/>
        <w:bottom w:val="none" w:sz="0" w:space="0" w:color="auto"/>
        <w:right w:val="none" w:sz="0" w:space="0" w:color="auto"/>
      </w:divBdr>
    </w:div>
    <w:div w:id="1244950746">
      <w:bodyDiv w:val="1"/>
      <w:marLeft w:val="0"/>
      <w:marRight w:val="0"/>
      <w:marTop w:val="0"/>
      <w:marBottom w:val="0"/>
      <w:divBdr>
        <w:top w:val="none" w:sz="0" w:space="0" w:color="auto"/>
        <w:left w:val="none" w:sz="0" w:space="0" w:color="auto"/>
        <w:bottom w:val="none" w:sz="0" w:space="0" w:color="auto"/>
        <w:right w:val="none" w:sz="0" w:space="0" w:color="auto"/>
      </w:divBdr>
    </w:div>
    <w:div w:id="1284966472">
      <w:bodyDiv w:val="1"/>
      <w:marLeft w:val="0"/>
      <w:marRight w:val="0"/>
      <w:marTop w:val="0"/>
      <w:marBottom w:val="0"/>
      <w:divBdr>
        <w:top w:val="none" w:sz="0" w:space="0" w:color="auto"/>
        <w:left w:val="none" w:sz="0" w:space="0" w:color="auto"/>
        <w:bottom w:val="none" w:sz="0" w:space="0" w:color="auto"/>
        <w:right w:val="none" w:sz="0" w:space="0" w:color="auto"/>
      </w:divBdr>
    </w:div>
    <w:div w:id="1669402887">
      <w:bodyDiv w:val="1"/>
      <w:marLeft w:val="0"/>
      <w:marRight w:val="0"/>
      <w:marTop w:val="0"/>
      <w:marBottom w:val="0"/>
      <w:divBdr>
        <w:top w:val="none" w:sz="0" w:space="0" w:color="auto"/>
        <w:left w:val="none" w:sz="0" w:space="0" w:color="auto"/>
        <w:bottom w:val="none" w:sz="0" w:space="0" w:color="auto"/>
        <w:right w:val="none" w:sz="0" w:space="0" w:color="auto"/>
      </w:divBdr>
    </w:div>
    <w:div w:id="1681663324">
      <w:bodyDiv w:val="1"/>
      <w:marLeft w:val="0"/>
      <w:marRight w:val="0"/>
      <w:marTop w:val="0"/>
      <w:marBottom w:val="0"/>
      <w:divBdr>
        <w:top w:val="none" w:sz="0" w:space="0" w:color="auto"/>
        <w:left w:val="none" w:sz="0" w:space="0" w:color="auto"/>
        <w:bottom w:val="none" w:sz="0" w:space="0" w:color="auto"/>
        <w:right w:val="none" w:sz="0" w:space="0" w:color="auto"/>
      </w:divBdr>
    </w:div>
    <w:div w:id="1839224045">
      <w:bodyDiv w:val="1"/>
      <w:marLeft w:val="0"/>
      <w:marRight w:val="0"/>
      <w:marTop w:val="0"/>
      <w:marBottom w:val="0"/>
      <w:divBdr>
        <w:top w:val="none" w:sz="0" w:space="0" w:color="auto"/>
        <w:left w:val="none" w:sz="0" w:space="0" w:color="auto"/>
        <w:bottom w:val="none" w:sz="0" w:space="0" w:color="auto"/>
        <w:right w:val="none" w:sz="0" w:space="0" w:color="auto"/>
      </w:divBdr>
    </w:div>
    <w:div w:id="1917863098">
      <w:bodyDiv w:val="1"/>
      <w:marLeft w:val="0"/>
      <w:marRight w:val="0"/>
      <w:marTop w:val="0"/>
      <w:marBottom w:val="0"/>
      <w:divBdr>
        <w:top w:val="none" w:sz="0" w:space="0" w:color="auto"/>
        <w:left w:val="none" w:sz="0" w:space="0" w:color="auto"/>
        <w:bottom w:val="none" w:sz="0" w:space="0" w:color="auto"/>
        <w:right w:val="none" w:sz="0" w:space="0" w:color="auto"/>
      </w:divBdr>
    </w:div>
    <w:div w:id="19459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jquinones\Desktop\DATA\Informe%20de%20Seguimiento%20de%20Ejecuci&#243;n%20del%20Plan%20Operativo%20T3%202023.doc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jquinones\Desktop\DATA\Informe%20de%20Seguimiento%20de%20Ejecuci&#243;n%20del%20Plan%20Operativo%20T3%202023.docx"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quinones\Desktop\DATA\Informe%20de%20Seguimiento%20de%20Ejecuci&#243;n%20del%20Plan%20Operativo%20T3%202023.docx"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file:///C:\Users\jquinones\Desktop\DATA\Informe%20de%20Seguimiento%20de%20Ejecuci&#243;n%20del%20Plan%20Operativo%20T3%20202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quinones\Desktop\DATA\Informe%20de%20Seguimiento%20de%20Ejecuci&#243;n%20del%20Plan%20Operativo%20T3%202023.docx" TargetMode="External"/><Relationship Id="rId14" Type="http://schemas.openxmlformats.org/officeDocument/2006/relationships/hyperlink" Target="file:///C:\Users\jquinones\Desktop\DATA\Informe%20de%20Seguimiento%20de%20Ejecuci&#243;n%20del%20Plan%20Operativo%20T3%202023.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quinones\Desktop\LA%20BASE%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quinones\Desktop\LA%20BASE%20DE%20DAT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Porcentaje Avance acumulado 1er Trimestre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Hoja4!$B$1</c:f>
              <c:strCache>
                <c:ptCount val="1"/>
                <c:pt idx="0">
                  <c:v>Acumulado</c:v>
                </c:pt>
              </c:strCache>
            </c:strRef>
          </c:tx>
          <c:spPr>
            <a:solidFill>
              <a:schemeClr val="accent1"/>
            </a:solidFill>
            <a:ln>
              <a:noFill/>
            </a:ln>
            <a:effectLst/>
          </c:spPr>
          <c:invertIfNegative val="0"/>
          <c:cat>
            <c:strRef>
              <c:f>Hoja4!$A$2:$A$48</c:f>
              <c:strCache>
                <c:ptCount val="47"/>
                <c:pt idx="0">
                  <c:v>A2</c:v>
                </c:pt>
                <c:pt idx="1">
                  <c:v>A8</c:v>
                </c:pt>
                <c:pt idx="2">
                  <c:v>A9</c:v>
                </c:pt>
                <c:pt idx="3">
                  <c:v>A10</c:v>
                </c:pt>
                <c:pt idx="4">
                  <c:v>A11</c:v>
                </c:pt>
                <c:pt idx="5">
                  <c:v>A12</c:v>
                </c:pt>
                <c:pt idx="6">
                  <c:v>A13</c:v>
                </c:pt>
                <c:pt idx="7">
                  <c:v>A14</c:v>
                </c:pt>
                <c:pt idx="8">
                  <c:v>A18</c:v>
                </c:pt>
                <c:pt idx="9">
                  <c:v>A19</c:v>
                </c:pt>
                <c:pt idx="10">
                  <c:v>A22</c:v>
                </c:pt>
                <c:pt idx="11">
                  <c:v>A23</c:v>
                </c:pt>
                <c:pt idx="12">
                  <c:v>A25</c:v>
                </c:pt>
                <c:pt idx="13">
                  <c:v>A26</c:v>
                </c:pt>
                <c:pt idx="14">
                  <c:v>A30</c:v>
                </c:pt>
                <c:pt idx="15">
                  <c:v>A31</c:v>
                </c:pt>
                <c:pt idx="16">
                  <c:v>A32</c:v>
                </c:pt>
                <c:pt idx="17">
                  <c:v>A33</c:v>
                </c:pt>
                <c:pt idx="18">
                  <c:v>A34</c:v>
                </c:pt>
                <c:pt idx="19">
                  <c:v>A35</c:v>
                </c:pt>
                <c:pt idx="20">
                  <c:v>A36</c:v>
                </c:pt>
                <c:pt idx="21">
                  <c:v>A37</c:v>
                </c:pt>
                <c:pt idx="22">
                  <c:v>A38</c:v>
                </c:pt>
                <c:pt idx="23">
                  <c:v>A40</c:v>
                </c:pt>
                <c:pt idx="24">
                  <c:v>A41</c:v>
                </c:pt>
                <c:pt idx="25">
                  <c:v>A42</c:v>
                </c:pt>
                <c:pt idx="26">
                  <c:v>A45</c:v>
                </c:pt>
                <c:pt idx="27">
                  <c:v>A46</c:v>
                </c:pt>
                <c:pt idx="28">
                  <c:v>A47</c:v>
                </c:pt>
                <c:pt idx="29">
                  <c:v>A48</c:v>
                </c:pt>
                <c:pt idx="30">
                  <c:v>A49</c:v>
                </c:pt>
                <c:pt idx="31">
                  <c:v>A52</c:v>
                </c:pt>
                <c:pt idx="32">
                  <c:v>A53</c:v>
                </c:pt>
                <c:pt idx="33">
                  <c:v>A54</c:v>
                </c:pt>
                <c:pt idx="34">
                  <c:v>A55</c:v>
                </c:pt>
                <c:pt idx="35">
                  <c:v>A56</c:v>
                </c:pt>
                <c:pt idx="36">
                  <c:v>A58</c:v>
                </c:pt>
                <c:pt idx="37">
                  <c:v>A60</c:v>
                </c:pt>
                <c:pt idx="38">
                  <c:v>A61</c:v>
                </c:pt>
                <c:pt idx="39">
                  <c:v>A62</c:v>
                </c:pt>
                <c:pt idx="40">
                  <c:v>A64</c:v>
                </c:pt>
                <c:pt idx="41">
                  <c:v>A65</c:v>
                </c:pt>
                <c:pt idx="42">
                  <c:v>A66</c:v>
                </c:pt>
                <c:pt idx="43">
                  <c:v>A68</c:v>
                </c:pt>
                <c:pt idx="44">
                  <c:v>A69</c:v>
                </c:pt>
                <c:pt idx="45">
                  <c:v>A70</c:v>
                </c:pt>
                <c:pt idx="46">
                  <c:v>A71</c:v>
                </c:pt>
              </c:strCache>
            </c:strRef>
          </c:cat>
          <c:val>
            <c:numRef>
              <c:f>Hoja4!$B$2:$B$48</c:f>
              <c:numCache>
                <c:formatCode>0%</c:formatCode>
                <c:ptCount val="47"/>
                <c:pt idx="0">
                  <c:v>0</c:v>
                </c:pt>
                <c:pt idx="1">
                  <c:v>0</c:v>
                </c:pt>
                <c:pt idx="2">
                  <c:v>0</c:v>
                </c:pt>
                <c:pt idx="3">
                  <c:v>0</c:v>
                </c:pt>
                <c:pt idx="4">
                  <c:v>1</c:v>
                </c:pt>
                <c:pt idx="5">
                  <c:v>0.25</c:v>
                </c:pt>
                <c:pt idx="6">
                  <c:v>0.25</c:v>
                </c:pt>
                <c:pt idx="8">
                  <c:v>0.25</c:v>
                </c:pt>
                <c:pt idx="9">
                  <c:v>0</c:v>
                </c:pt>
                <c:pt idx="10">
                  <c:v>1</c:v>
                </c:pt>
                <c:pt idx="11">
                  <c:v>1</c:v>
                </c:pt>
                <c:pt idx="12">
                  <c:v>0.89</c:v>
                </c:pt>
                <c:pt idx="13">
                  <c:v>0.67</c:v>
                </c:pt>
                <c:pt idx="14">
                  <c:v>0.1</c:v>
                </c:pt>
                <c:pt idx="15">
                  <c:v>0.2</c:v>
                </c:pt>
                <c:pt idx="16">
                  <c:v>0</c:v>
                </c:pt>
                <c:pt idx="17">
                  <c:v>0</c:v>
                </c:pt>
                <c:pt idx="18">
                  <c:v>0.3</c:v>
                </c:pt>
                <c:pt idx="19">
                  <c:v>0.1</c:v>
                </c:pt>
                <c:pt idx="20">
                  <c:v>0</c:v>
                </c:pt>
                <c:pt idx="22">
                  <c:v>0.8</c:v>
                </c:pt>
                <c:pt idx="23">
                  <c:v>0</c:v>
                </c:pt>
                <c:pt idx="24">
                  <c:v>1</c:v>
                </c:pt>
                <c:pt idx="25">
                  <c:v>1</c:v>
                </c:pt>
                <c:pt idx="26">
                  <c:v>1</c:v>
                </c:pt>
                <c:pt idx="27">
                  <c:v>0.1</c:v>
                </c:pt>
                <c:pt idx="28">
                  <c:v>0.2</c:v>
                </c:pt>
                <c:pt idx="29">
                  <c:v>0</c:v>
                </c:pt>
                <c:pt idx="30">
                  <c:v>0.85</c:v>
                </c:pt>
                <c:pt idx="31">
                  <c:v>0.2</c:v>
                </c:pt>
                <c:pt idx="32">
                  <c:v>1</c:v>
                </c:pt>
                <c:pt idx="33">
                  <c:v>1</c:v>
                </c:pt>
                <c:pt idx="34">
                  <c:v>0.25</c:v>
                </c:pt>
                <c:pt idx="35">
                  <c:v>0.25</c:v>
                </c:pt>
                <c:pt idx="36">
                  <c:v>0.25</c:v>
                </c:pt>
                <c:pt idx="37" formatCode="General">
                  <c:v>1</c:v>
                </c:pt>
                <c:pt idx="39" formatCode="0.00%">
                  <c:v>0.89659999999999995</c:v>
                </c:pt>
                <c:pt idx="40">
                  <c:v>0</c:v>
                </c:pt>
                <c:pt idx="41">
                  <c:v>0.25</c:v>
                </c:pt>
                <c:pt idx="42">
                  <c:v>0.25</c:v>
                </c:pt>
                <c:pt idx="43">
                  <c:v>0.25</c:v>
                </c:pt>
                <c:pt idx="44">
                  <c:v>0</c:v>
                </c:pt>
                <c:pt idx="45">
                  <c:v>0.25</c:v>
                </c:pt>
                <c:pt idx="46">
                  <c:v>0.25</c:v>
                </c:pt>
              </c:numCache>
            </c:numRef>
          </c:val>
          <c:extLst>
            <c:ext xmlns:c16="http://schemas.microsoft.com/office/drawing/2014/chart" uri="{C3380CC4-5D6E-409C-BE32-E72D297353CC}">
              <c16:uniqueId val="{00000000-E0E3-4DC5-AAC7-7EFD3C41919F}"/>
            </c:ext>
          </c:extLst>
        </c:ser>
        <c:dLbls>
          <c:showLegendKey val="0"/>
          <c:showVal val="0"/>
          <c:showCatName val="0"/>
          <c:showSerName val="0"/>
          <c:showPercent val="0"/>
          <c:showBubbleSize val="0"/>
        </c:dLbls>
        <c:gapWidth val="219"/>
        <c:overlap val="-27"/>
        <c:axId val="1360696400"/>
        <c:axId val="1360695920"/>
      </c:barChart>
      <c:catAx>
        <c:axId val="13606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60695920"/>
        <c:crosses val="autoZero"/>
        <c:auto val="1"/>
        <c:lblAlgn val="ctr"/>
        <c:lblOffset val="100"/>
        <c:noMultiLvlLbl val="0"/>
      </c:catAx>
      <c:valAx>
        <c:axId val="136069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6069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MX" b="1">
                <a:solidFill>
                  <a:schemeClr val="tx1"/>
                </a:solidFill>
              </a:rPr>
              <a:t>Ejecucion Presupuestaria Acumulada</a:t>
            </a:r>
          </a:p>
          <a:p>
            <a:pPr>
              <a:defRPr b="1">
                <a:solidFill>
                  <a:schemeClr val="tx1"/>
                </a:solidFill>
              </a:defRPr>
            </a:pPr>
            <a:r>
              <a:rPr lang="es-MX" b="1">
                <a:solidFill>
                  <a:schemeClr val="tx1"/>
                </a:solidFill>
              </a:rPr>
              <a:t>16.4% a marzo 2024</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1-7DC6-4AC3-9AB7-1BDB91A58320}"/>
              </c:ext>
            </c:extLst>
          </c:dPt>
          <c:dPt>
            <c:idx val="1"/>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3-7DC6-4AC3-9AB7-1BDB91A58320}"/>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Hoja3!$A$4:$B$4</c:f>
              <c:strCache>
                <c:ptCount val="2"/>
                <c:pt idx="0">
                  <c:v>Presupuesto aprobado</c:v>
                </c:pt>
                <c:pt idx="1">
                  <c:v>Presupuesto Ejecutado</c:v>
                </c:pt>
              </c:strCache>
            </c:strRef>
          </c:cat>
          <c:val>
            <c:numRef>
              <c:f>Hoja3!$A$5:$B$5</c:f>
              <c:numCache>
                <c:formatCode>_([$$-1C0A]* #,##0.00_);_([$$-1C0A]* \(#,##0.00\);_([$$-1C0A]* "-"??_);_(@_)</c:formatCode>
                <c:ptCount val="2"/>
                <c:pt idx="0">
                  <c:v>541455397</c:v>
                </c:pt>
                <c:pt idx="1">
                  <c:v>89007382.040000007</c:v>
                </c:pt>
              </c:numCache>
            </c:numRef>
          </c:val>
          <c:extLst>
            <c:ext xmlns:c16="http://schemas.microsoft.com/office/drawing/2014/chart" uri="{C3380CC4-5D6E-409C-BE32-E72D297353CC}">
              <c16:uniqueId val="{00000004-7DC6-4AC3-9AB7-1BDB91A58320}"/>
            </c:ext>
          </c:extLst>
        </c:ser>
        <c:dLbls>
          <c:showLegendKey val="0"/>
          <c:showVal val="0"/>
          <c:showCatName val="0"/>
          <c:showSerName val="0"/>
          <c:showPercent val="0"/>
          <c:showBubbleSize val="0"/>
        </c:dLbls>
        <c:gapWidth val="219"/>
        <c:overlap val="-27"/>
        <c:axId val="1606275952"/>
        <c:axId val="1606276432"/>
      </c:barChart>
      <c:catAx>
        <c:axId val="160627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CO"/>
          </a:p>
        </c:txPr>
        <c:crossAx val="1606276432"/>
        <c:crosses val="autoZero"/>
        <c:auto val="1"/>
        <c:lblAlgn val="ctr"/>
        <c:lblOffset val="100"/>
        <c:noMultiLvlLbl val="0"/>
      </c:catAx>
      <c:valAx>
        <c:axId val="1606276432"/>
        <c:scaling>
          <c:orientation val="minMax"/>
        </c:scaling>
        <c:delete val="0"/>
        <c:axPos val="l"/>
        <c:majorGridlines>
          <c:spPr>
            <a:ln w="9525" cap="flat" cmpd="sng" algn="ctr">
              <a:solidFill>
                <a:schemeClr val="tx1">
                  <a:lumMod val="15000"/>
                  <a:lumOff val="85000"/>
                </a:schemeClr>
              </a:solidFill>
              <a:round/>
            </a:ln>
            <a:effectLst/>
          </c:spPr>
        </c:majorGridlines>
        <c:numFmt formatCode="_([$$-1C0A]* #,##0.00_);_([$$-1C0A]* \(#,##0.00\);_([$$-1C0A]* &quot;-&quot;??_);_(@_)"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CO"/>
          </a:p>
        </c:txPr>
        <c:crossAx val="160627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4241</Words>
  <Characters>23331</Characters>
  <Application>Microsoft Office Word</Application>
  <DocSecurity>0</DocSecurity>
  <Lines>194</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de Ejecución POA 2024                                                                                                                   Pr</vt: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Ejecución POA                                                                                                Primer Trimestre 2024</dc:title>
  <dc:subject/>
  <dc:creator>Jahn Jorge  Quiñones Lopez</dc:creator>
  <cp:keywords/>
  <dc:description/>
  <cp:lastModifiedBy>Frainy Leandro Peral Espinal</cp:lastModifiedBy>
  <cp:revision>2</cp:revision>
  <dcterms:created xsi:type="dcterms:W3CDTF">2024-04-17T19:38:00Z</dcterms:created>
  <dcterms:modified xsi:type="dcterms:W3CDTF">2024-04-17T19:38:00Z</dcterms:modified>
</cp:coreProperties>
</file>